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/>
    <w:p w:rsidR="001740DF" w:rsidRDefault="001740DF" w:rsidP="000C1489">
      <w:pPr>
        <w:pStyle w:val="Heading1h11"/>
      </w:pPr>
      <w:r>
        <w:t xml:space="preserve">ΠΑΡΑΡΤΗΜΑ  </w:t>
      </w:r>
      <w:r w:rsidR="00455AC6">
        <w:t>ΙΙ</w:t>
      </w:r>
      <w:r>
        <w:t>΄</w:t>
      </w:r>
    </w:p>
    <w:p w:rsidR="001740DF" w:rsidRDefault="001740DF">
      <w:pPr>
        <w:jc w:val="center"/>
        <w:rPr>
          <w:rFonts w:ascii="Arial" w:hAnsi="Arial" w:cs="Arial"/>
          <w:b/>
          <w:sz w:val="22"/>
        </w:rPr>
      </w:pPr>
    </w:p>
    <w:p w:rsidR="001740DF" w:rsidRDefault="001740D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(ανήκει στην αρ</w:t>
      </w:r>
      <w:r w:rsidR="007A6841">
        <w:rPr>
          <w:rFonts w:ascii="Arial" w:hAnsi="Arial" w:cs="Arial"/>
          <w:b/>
          <w:sz w:val="22"/>
        </w:rPr>
        <w:t xml:space="preserve">. </w:t>
      </w:r>
      <w:r w:rsidR="007A6841">
        <w:rPr>
          <w:rFonts w:ascii="Verdana" w:hAnsi="Verdana" w:cs="Arial"/>
          <w:b/>
          <w:color w:val="000080"/>
          <w:sz w:val="20"/>
          <w:szCs w:val="20"/>
        </w:rPr>
        <w:t>70467/2574/31-05-2018</w:t>
      </w:r>
      <w:r>
        <w:rPr>
          <w:rFonts w:ascii="Arial" w:hAnsi="Arial" w:cs="Arial"/>
          <w:b/>
          <w:sz w:val="22"/>
        </w:rPr>
        <w:t xml:space="preserve"> </w:t>
      </w:r>
      <w:r w:rsidR="00965002">
        <w:rPr>
          <w:rFonts w:ascii="Arial" w:hAnsi="Arial" w:cs="Arial"/>
          <w:b/>
          <w:sz w:val="22"/>
        </w:rPr>
        <w:t>Δ</w:t>
      </w:r>
      <w:r>
        <w:rPr>
          <w:rFonts w:ascii="Arial" w:hAnsi="Arial" w:cs="Arial"/>
          <w:b/>
          <w:sz w:val="22"/>
        </w:rPr>
        <w:t xml:space="preserve">ιακήρυξη της </w:t>
      </w:r>
      <w:r>
        <w:rPr>
          <w:rFonts w:ascii="Arial" w:hAnsi="Arial" w:cs="Arial"/>
          <w:b/>
          <w:sz w:val="22"/>
          <w:szCs w:val="22"/>
        </w:rPr>
        <w:t>Π. Ε. Πρέβεζας</w:t>
      </w:r>
      <w:r>
        <w:rPr>
          <w:rFonts w:ascii="Arial" w:hAnsi="Arial" w:cs="Arial"/>
          <w:b/>
          <w:sz w:val="22"/>
        </w:rPr>
        <w:t>)</w:t>
      </w:r>
    </w:p>
    <w:p w:rsidR="001740DF" w:rsidRDefault="001740DF">
      <w:pPr>
        <w:rPr>
          <w:rFonts w:ascii="Arial" w:hAnsi="Arial" w:cs="Arial"/>
          <w:b/>
          <w:sz w:val="22"/>
        </w:rPr>
      </w:pPr>
    </w:p>
    <w:p w:rsidR="001740DF" w:rsidRDefault="001740DF">
      <w:pPr>
        <w:rPr>
          <w:rFonts w:ascii="Arial" w:hAnsi="Arial" w:cs="Arial"/>
          <w:b/>
          <w:sz w:val="22"/>
        </w:rPr>
      </w:pPr>
    </w:p>
    <w:p w:rsidR="001740DF" w:rsidRDefault="001740DF" w:rsidP="000C1489">
      <w:pPr>
        <w:pStyle w:val="Heading1h11"/>
      </w:pPr>
    </w:p>
    <w:p w:rsidR="001740DF" w:rsidRDefault="001740DF" w:rsidP="000C1489">
      <w:pPr>
        <w:pStyle w:val="Heading1h11"/>
      </w:pPr>
      <w:r>
        <w:t>ΤΕΧΝΙΚΕΣ ΠΡΟΔΙΑΓΡΑΦΕΣ</w:t>
      </w:r>
    </w:p>
    <w:p w:rsidR="001740DF" w:rsidRDefault="001740DF"/>
    <w:p w:rsidR="001740DF" w:rsidRDefault="001740DF"/>
    <w:p w:rsidR="001740DF" w:rsidRDefault="001740DF"/>
    <w:p w:rsidR="001740DF" w:rsidRDefault="001740DF"/>
    <w:p w:rsidR="001740DF" w:rsidRPr="00283686" w:rsidRDefault="001740DF">
      <w:pPr>
        <w:autoSpaceDE w:val="0"/>
        <w:autoSpaceDN w:val="0"/>
        <w:adjustRightInd w:val="0"/>
        <w:jc w:val="center"/>
        <w:rPr>
          <w:rFonts w:ascii="Verdana" w:hAnsi="Verdana"/>
          <w:spacing w:val="40"/>
          <w:sz w:val="22"/>
          <w:szCs w:val="22"/>
          <w:u w:val="single"/>
        </w:rPr>
      </w:pPr>
      <w:r>
        <w:br w:type="page"/>
      </w:r>
      <w:r w:rsidRPr="00283686">
        <w:rPr>
          <w:rFonts w:ascii="Verdana" w:hAnsi="Verdana" w:cs="Arial"/>
          <w:b/>
          <w:bCs/>
          <w:spacing w:val="40"/>
          <w:sz w:val="22"/>
          <w:szCs w:val="22"/>
          <w:u w:val="single"/>
        </w:rPr>
        <w:lastRenderedPageBreak/>
        <w:t>ΤΕΧΝΙΚΕΣ ΠΡΟΔΙΑΓΡΑΦΕΣ</w:t>
      </w:r>
    </w:p>
    <w:p w:rsidR="001740DF" w:rsidRPr="00283686" w:rsidRDefault="001740D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740DF" w:rsidRPr="00283686" w:rsidRDefault="00AD7C2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83686">
        <w:rPr>
          <w:rFonts w:ascii="Verdana" w:hAnsi="Verdana" w:cs="Arial"/>
          <w:b/>
          <w:bCs/>
          <w:sz w:val="20"/>
          <w:szCs w:val="20"/>
          <w:u w:val="single"/>
        </w:rPr>
        <w:t xml:space="preserve">ΟΜΑΔΑ </w:t>
      </w:r>
      <w:r w:rsidR="001740DF" w:rsidRPr="00283686">
        <w:rPr>
          <w:rFonts w:ascii="Verdana" w:hAnsi="Verdana" w:cs="Arial"/>
          <w:b/>
          <w:bCs/>
          <w:sz w:val="20"/>
          <w:szCs w:val="20"/>
          <w:u w:val="single"/>
        </w:rPr>
        <w:t xml:space="preserve">Ι.  ΕΙΔΗ ΓΡΑΦΙΚΗΣ ΥΛΗΣ </w:t>
      </w:r>
    </w:p>
    <w:p w:rsidR="00EB41D6" w:rsidRPr="00283686" w:rsidRDefault="001740DF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83686">
        <w:rPr>
          <w:rFonts w:ascii="Verdana" w:hAnsi="Verdana" w:cs="Arial"/>
          <w:sz w:val="20"/>
          <w:szCs w:val="20"/>
        </w:rPr>
        <w:t>Όλα τα είδη γραφικής ύλης, όπως αυτά περιγράφονται στον πίνακα Ι του Παραρτήματος Α΄,  πρέπει να είναι καινούργια, αμεταχείριστα</w:t>
      </w:r>
      <w:r w:rsidR="00EB41D6" w:rsidRPr="00283686">
        <w:rPr>
          <w:rFonts w:ascii="Verdana" w:hAnsi="Verdana" w:cs="Arial"/>
          <w:sz w:val="20"/>
          <w:szCs w:val="20"/>
        </w:rPr>
        <w:t xml:space="preserve"> και</w:t>
      </w:r>
      <w:r w:rsidR="00AD7C22" w:rsidRPr="00283686">
        <w:rPr>
          <w:rFonts w:ascii="Verdana" w:hAnsi="Verdana" w:cs="Arial"/>
          <w:sz w:val="20"/>
          <w:szCs w:val="20"/>
        </w:rPr>
        <w:t xml:space="preserve"> </w:t>
      </w:r>
      <w:r w:rsidR="00EB41D6" w:rsidRPr="00283686">
        <w:rPr>
          <w:rFonts w:ascii="Verdana" w:hAnsi="Verdana" w:cs="Arial"/>
          <w:sz w:val="20"/>
          <w:szCs w:val="20"/>
        </w:rPr>
        <w:t xml:space="preserve">επιμελημένης κατασκευής, </w:t>
      </w:r>
      <w:r w:rsidRPr="00283686">
        <w:rPr>
          <w:rFonts w:ascii="Verdana" w:hAnsi="Verdana" w:cs="Arial"/>
          <w:sz w:val="20"/>
          <w:szCs w:val="20"/>
        </w:rPr>
        <w:t>της υπεύθυνης κατ</w:t>
      </w:r>
      <w:r w:rsidRPr="00283686">
        <w:rPr>
          <w:rFonts w:ascii="Verdana" w:hAnsi="Verdana" w:cs="Arial"/>
          <w:sz w:val="20"/>
          <w:szCs w:val="20"/>
        </w:rPr>
        <w:t>α</w:t>
      </w:r>
      <w:r w:rsidRPr="00283686">
        <w:rPr>
          <w:rFonts w:ascii="Verdana" w:hAnsi="Verdana" w:cs="Arial"/>
          <w:sz w:val="20"/>
          <w:szCs w:val="20"/>
        </w:rPr>
        <w:t xml:space="preserve">σκευαστικής εταιρείας </w:t>
      </w:r>
      <w:r w:rsidR="00EB41D6" w:rsidRPr="00283686">
        <w:rPr>
          <w:rFonts w:ascii="Verdana" w:hAnsi="Verdana" w:cs="Arial"/>
          <w:sz w:val="20"/>
          <w:szCs w:val="20"/>
        </w:rPr>
        <w:t xml:space="preserve">όπου αυτή αναφέρεται </w:t>
      </w:r>
      <w:r w:rsidRPr="00283686">
        <w:rPr>
          <w:rFonts w:ascii="Verdana" w:hAnsi="Verdana" w:cs="Arial"/>
          <w:sz w:val="20"/>
          <w:szCs w:val="20"/>
        </w:rPr>
        <w:t xml:space="preserve">ή </w:t>
      </w:r>
      <w:r w:rsidR="00EB41D6" w:rsidRPr="00283686">
        <w:rPr>
          <w:rFonts w:ascii="Verdana" w:hAnsi="Verdana" w:cs="Arial"/>
          <w:sz w:val="20"/>
          <w:szCs w:val="20"/>
        </w:rPr>
        <w:t>άλλης ισοδύναμων τεχνικών προδιαγραφών.</w:t>
      </w:r>
    </w:p>
    <w:p w:rsidR="001740DF" w:rsidRPr="00283686" w:rsidRDefault="00EB41D6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 Τυχόν ελαττώματα </w:t>
      </w:r>
      <w:r w:rsidR="00BF6F61" w:rsidRPr="00283686">
        <w:rPr>
          <w:rFonts w:ascii="Verdana" w:hAnsi="Verdana" w:cs="Arial"/>
          <w:sz w:val="20"/>
          <w:szCs w:val="20"/>
        </w:rPr>
        <w:t xml:space="preserve">σε αυτά, </w:t>
      </w:r>
      <w:r w:rsidRPr="00283686">
        <w:rPr>
          <w:rFonts w:ascii="Verdana" w:hAnsi="Verdana" w:cs="Arial"/>
          <w:sz w:val="20"/>
          <w:szCs w:val="20"/>
        </w:rPr>
        <w:t>αφού διαπιστωθούν από την Υπηρεσία, δημιουργούν την υποχρ</w:t>
      </w:r>
      <w:r w:rsidRPr="00283686">
        <w:rPr>
          <w:rFonts w:ascii="Verdana" w:hAnsi="Verdana" w:cs="Arial"/>
          <w:sz w:val="20"/>
          <w:szCs w:val="20"/>
        </w:rPr>
        <w:t>έ</w:t>
      </w:r>
      <w:r w:rsidRPr="00283686">
        <w:rPr>
          <w:rFonts w:ascii="Verdana" w:hAnsi="Verdana" w:cs="Arial"/>
          <w:sz w:val="20"/>
          <w:szCs w:val="20"/>
        </w:rPr>
        <w:t>ωση στον προμηθευτή να αντικαταστήσει άμεσα τα ελαττωματικά προϊόντα.</w:t>
      </w:r>
    </w:p>
    <w:p w:rsidR="00283686" w:rsidRPr="00641257" w:rsidRDefault="002836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740DF" w:rsidRPr="00283686" w:rsidRDefault="00AD7C2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83686">
        <w:rPr>
          <w:rFonts w:ascii="Verdana" w:hAnsi="Verdana" w:cs="Arial"/>
          <w:b/>
          <w:bCs/>
          <w:sz w:val="20"/>
          <w:szCs w:val="20"/>
          <w:u w:val="single"/>
        </w:rPr>
        <w:t xml:space="preserve">ΟΜΑΔΑ </w:t>
      </w:r>
      <w:r w:rsidR="001740DF" w:rsidRPr="00283686">
        <w:rPr>
          <w:rFonts w:ascii="Verdana" w:hAnsi="Verdana" w:cs="Arial"/>
          <w:b/>
          <w:bCs/>
          <w:sz w:val="20"/>
          <w:szCs w:val="20"/>
          <w:u w:val="single"/>
        </w:rPr>
        <w:t xml:space="preserve">ΙΙ.  </w:t>
      </w:r>
      <w:r w:rsidR="004D7CE1">
        <w:rPr>
          <w:rFonts w:ascii="Verdana" w:hAnsi="Verdana" w:cs="Arial"/>
          <w:b/>
          <w:bCs/>
          <w:sz w:val="20"/>
          <w:szCs w:val="20"/>
          <w:u w:val="single"/>
        </w:rPr>
        <w:t>ΧΑΡΤΙ ΕΚΤΥΠΩΣΗΣ</w:t>
      </w:r>
      <w:r w:rsidR="001740DF" w:rsidRPr="00283686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:rsidR="001740DF" w:rsidRPr="00283686" w:rsidRDefault="001740DF" w:rsidP="002836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ΓΕΝΙΚΑ ΧΑΡΑΚΤΗΡΙΣΤΙΚΑ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1. Το υπό προμήθεια χαρτί πρέπει να είναι κατάλληλο για την απ’ ευθείας φωτοεκτύπωση του πρωτοτύπου και από τις δύο όψεις του.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2. Να μην επηρεάζεται από το μεγάλο διάστημα αποθήκευσης, κάτω από τις συνήθεις κλιματ</w:t>
      </w:r>
      <w:r w:rsidRPr="00283686">
        <w:rPr>
          <w:rFonts w:ascii="Verdana" w:hAnsi="Verdana" w:cs="Arial"/>
          <w:sz w:val="20"/>
          <w:szCs w:val="20"/>
        </w:rPr>
        <w:t>ο</w:t>
      </w:r>
      <w:r w:rsidRPr="00283686">
        <w:rPr>
          <w:rFonts w:ascii="Verdana" w:hAnsi="Verdana" w:cs="Arial"/>
          <w:sz w:val="20"/>
          <w:szCs w:val="20"/>
        </w:rPr>
        <w:t>λογικές συνθήκες.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3. To χαρτί θα έχει τις παρακάτω διαστάσεις: 21,0 X </w:t>
      </w:r>
      <w:smartTag w:uri="urn:schemas-microsoft-com:office:smarttags" w:element="metricconverter">
        <w:smartTagPr>
          <w:attr w:name="ProductID" w:val="29,7 cm"/>
        </w:smartTagPr>
        <w:r w:rsidRPr="00283686">
          <w:rPr>
            <w:rFonts w:ascii="Verdana" w:hAnsi="Verdana" w:cs="Arial"/>
            <w:sz w:val="20"/>
            <w:szCs w:val="20"/>
          </w:rPr>
          <w:t>29,7 cm</w:t>
        </w:r>
      </w:smartTag>
      <w:r w:rsidRPr="00283686">
        <w:rPr>
          <w:rFonts w:ascii="Verdana" w:hAnsi="Verdana" w:cs="Arial"/>
          <w:sz w:val="20"/>
          <w:szCs w:val="20"/>
        </w:rPr>
        <w:t xml:space="preserve"> (A4) &amp; 29,7Χ42,0 CM (Α3).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ΕΙΔΙΚΑ ΧΑΡΑΚΤΗΡΙΣΤΙΚΑ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Το υπό προμήθεια χαρτί πρέπει να πληροί τις παρακάτω απαιτήσεις: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1. Σύνθεση πολτού: 100% χημικός, με ανοχή -5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2. Περιεκτικότητα σε τέφρα:15% μέγιστο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3. Περιεκτικότητα σε υγρασία:4,7 ± 0,9%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4. </w:t>
      </w:r>
      <w:r w:rsidR="005C06BD" w:rsidRPr="00283686">
        <w:rPr>
          <w:rFonts w:ascii="Verdana" w:hAnsi="Verdana" w:cs="Arial"/>
          <w:sz w:val="20"/>
          <w:szCs w:val="20"/>
        </w:rPr>
        <w:t>Βάρος</w:t>
      </w:r>
      <w:r w:rsidRPr="00283686">
        <w:rPr>
          <w:rFonts w:ascii="Verdana" w:hAnsi="Verdana" w:cs="Arial"/>
          <w:sz w:val="20"/>
          <w:szCs w:val="20"/>
        </w:rPr>
        <w:t>:80 g / m2± 4%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5. Πάχος: 100 ± 10 m</w:t>
      </w:r>
      <w:r w:rsidR="005C06BD" w:rsidRPr="00283686">
        <w:rPr>
          <w:rFonts w:ascii="Verdana" w:hAnsi="Verdana" w:cs="Arial"/>
          <w:sz w:val="20"/>
          <w:szCs w:val="20"/>
          <w:lang w:val="en-US"/>
        </w:rPr>
        <w:t>icrons</w:t>
      </w:r>
      <w:r w:rsidR="005C06BD" w:rsidRPr="00641257">
        <w:rPr>
          <w:rFonts w:ascii="Verdana" w:hAnsi="Verdana" w:cs="Arial"/>
          <w:sz w:val="20"/>
          <w:szCs w:val="20"/>
        </w:rPr>
        <w:t xml:space="preserve"> 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6. Επιφανειακή ηλεκτροστατική αντίσταση: 10 – 10 Ω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7. Aδιαφάνεια: </w:t>
      </w:r>
      <w:r w:rsidR="005C06BD" w:rsidRPr="00283686">
        <w:rPr>
          <w:rFonts w:ascii="Verdana" w:hAnsi="Verdana" w:cs="Arial"/>
          <w:sz w:val="20"/>
          <w:szCs w:val="20"/>
        </w:rPr>
        <w:t xml:space="preserve">&gt; </w:t>
      </w:r>
      <w:r w:rsidRPr="00283686">
        <w:rPr>
          <w:rFonts w:ascii="Verdana" w:hAnsi="Verdana" w:cs="Arial"/>
          <w:sz w:val="20"/>
          <w:szCs w:val="20"/>
        </w:rPr>
        <w:t>85%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8. Λευκότητα: </w:t>
      </w:r>
      <w:r w:rsidR="005C06BD" w:rsidRPr="00283686">
        <w:rPr>
          <w:rFonts w:ascii="Verdana" w:hAnsi="Verdana" w:cs="Arial"/>
          <w:sz w:val="20"/>
          <w:szCs w:val="20"/>
        </w:rPr>
        <w:t xml:space="preserve">≥ 135 </w:t>
      </w:r>
      <w:r w:rsidR="005C06BD" w:rsidRPr="00283686">
        <w:rPr>
          <w:rFonts w:ascii="Verdana" w:hAnsi="Verdana" w:cs="Arial"/>
          <w:sz w:val="20"/>
          <w:szCs w:val="20"/>
          <w:lang w:val="en-US"/>
        </w:rPr>
        <w:t>CIE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ΔΙΑΦΟΡΑ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1. Το φωτοαντιγραφικό χαρτί πρέπει να είναι συσκευασμένο σε δεσμίδες των 500 φύλλων, </w:t>
      </w:r>
      <w:r w:rsidRPr="00283686">
        <w:rPr>
          <w:rFonts w:ascii="Verdana" w:hAnsi="Verdana" w:cs="Arial"/>
          <w:sz w:val="20"/>
          <w:szCs w:val="20"/>
        </w:rPr>
        <w:t>α</w:t>
      </w:r>
      <w:r w:rsidRPr="00283686">
        <w:rPr>
          <w:rFonts w:ascii="Verdana" w:hAnsi="Verdana" w:cs="Arial"/>
          <w:sz w:val="20"/>
          <w:szCs w:val="20"/>
        </w:rPr>
        <w:t>κριβώς, οι οποίες δεν πρέπει να περιέχουν σχισμένα ή ελαττωματικά φύλλα (φύλλα άλλων δι</w:t>
      </w:r>
      <w:r w:rsidRPr="00283686">
        <w:rPr>
          <w:rFonts w:ascii="Verdana" w:hAnsi="Verdana" w:cs="Arial"/>
          <w:sz w:val="20"/>
          <w:szCs w:val="20"/>
        </w:rPr>
        <w:t>α</w:t>
      </w:r>
      <w:r w:rsidRPr="00283686">
        <w:rPr>
          <w:rFonts w:ascii="Verdana" w:hAnsi="Verdana" w:cs="Arial"/>
          <w:sz w:val="20"/>
          <w:szCs w:val="20"/>
        </w:rPr>
        <w:t>στάσεων ή άλλης κατηγορίας χαρτιού).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2. Οι δεσμίδες πρέπει να είναι περιτυλιγμένες με αδιάβροχο υλικό πλαστικοποιημένο χαρτί, για την προφύλαξη του φωτοαντιγραφικού χαρτιού από την υγρασία του περιβάλλοντος. Κάθε 5 δεσμίδες θα πρέπει να είναι συσκευασμένες σε χαρτοκιβώτια τα οποία είναι σφραγισμένα με σ</w:t>
      </w:r>
      <w:r w:rsidRPr="00283686">
        <w:rPr>
          <w:rFonts w:ascii="Verdana" w:hAnsi="Verdana" w:cs="Arial"/>
          <w:sz w:val="20"/>
          <w:szCs w:val="20"/>
        </w:rPr>
        <w:t>υ</w:t>
      </w:r>
      <w:r w:rsidRPr="00283686">
        <w:rPr>
          <w:rFonts w:ascii="Verdana" w:hAnsi="Verdana" w:cs="Arial"/>
          <w:sz w:val="20"/>
          <w:szCs w:val="20"/>
        </w:rPr>
        <w:t>γκολλητική ταινία.</w:t>
      </w:r>
    </w:p>
    <w:p w:rsidR="001740DF" w:rsidRPr="00641257" w:rsidRDefault="001740D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83686" w:rsidRPr="00641257" w:rsidRDefault="0028368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ΕΠΙΣΗΜΑΝΣΗ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Στο περιτύλιγμα κάθε δεσμίδας πρέπει να αναγράφονται, κατά τρόπο ευκρινή και ανεξίτηλο: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1. Το όνομα ή το εμπορικό σήμα του κατασκευαστή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lastRenderedPageBreak/>
        <w:t>2. Οι διαστάσεις των φύλλων (Α3, Α4 και Β4)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3. Ο αριθμός τους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4. Η μάζα (g/m2)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 xml:space="preserve">Στο εξωτερικό κιβώτιο πρέπει να αναγράφονται εκτός από τις διαστάσεις των φύλλων και τα </w:t>
      </w:r>
      <w:r w:rsidRPr="00283686">
        <w:rPr>
          <w:rFonts w:ascii="Verdana" w:hAnsi="Verdana" w:cs="Arial"/>
          <w:sz w:val="20"/>
          <w:szCs w:val="20"/>
        </w:rPr>
        <w:t>α</w:t>
      </w:r>
      <w:r w:rsidRPr="00283686">
        <w:rPr>
          <w:rFonts w:ascii="Verdana" w:hAnsi="Verdana" w:cs="Arial"/>
          <w:sz w:val="20"/>
          <w:szCs w:val="20"/>
        </w:rPr>
        <w:t>κόλουθα: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1. Το είδος του χαρτιού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2. Το όνομα ή το εμπορικό σήμα του κατασκευαστή.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ΜΑΚΡΟΣΚΟΠΙΚΟΣ ΕΛΕΓΧΟΣ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1. Ο έλεγχος αυτός γίνεται από την Επιτροπή παραλαβής και έχει σκοπό την εξακρίβωση της συμφωνίας των ιδιοτήτων του χαρτιού που διαπιστώνονται οπτικά, με τους όρους της προδι</w:t>
      </w:r>
      <w:r w:rsidRPr="00283686">
        <w:rPr>
          <w:rFonts w:ascii="Verdana" w:hAnsi="Verdana" w:cs="Arial"/>
          <w:sz w:val="20"/>
          <w:szCs w:val="20"/>
        </w:rPr>
        <w:t>α</w:t>
      </w:r>
      <w:r w:rsidRPr="00283686">
        <w:rPr>
          <w:rFonts w:ascii="Verdana" w:hAnsi="Verdana" w:cs="Arial"/>
          <w:sz w:val="20"/>
          <w:szCs w:val="20"/>
        </w:rPr>
        <w:t>γραφής.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2. Πρακτικός έλεγχος διενεργείται, επίσης, από την ως άνω Επιτροπή στα μηχανήματα, για να διαπιστωθεί η αποδοτικότητα και η καταλληλότητα του χαρτιού για παραλαβή.</w:t>
      </w:r>
    </w:p>
    <w:p w:rsidR="001740DF" w:rsidRPr="00283686" w:rsidRDefault="001740D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83686">
        <w:rPr>
          <w:rFonts w:ascii="Verdana" w:hAnsi="Verdana" w:cs="Arial"/>
          <w:b/>
          <w:bCs/>
          <w:sz w:val="20"/>
          <w:szCs w:val="20"/>
        </w:rPr>
        <w:t>ΧΗΜΙΚΟΣ ΕΛΕΓΧΟΣ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Η Υπηρεσία διατηρεί το δικαίωμα, εφόσον τούτο κριθεί αναγκαίο, να προβεί σε χημικό έλεγχο του φωτοαντιγραφικού χαρτιού, που θα διενεργηθεί από το Γενικό Χημείο του Κράτους (ΓΧ.Κ.) ή από το Ελληνικό Ινστιτούτο Συσκευασίας (Ε.Ι.Σ.) που αποτελεί μονάδα του Ο.Π.Ε.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3686">
        <w:rPr>
          <w:rFonts w:ascii="Verdana" w:hAnsi="Verdana" w:cs="Arial"/>
          <w:sz w:val="20"/>
          <w:szCs w:val="20"/>
        </w:rPr>
        <w:t>Α.Ε. και έχει σκοπό την εξακρίβωση της συμφωνίας ή μη των ιδιοτήτων του χαρτιού που εξετ</w:t>
      </w:r>
      <w:r w:rsidRPr="00283686">
        <w:rPr>
          <w:rFonts w:ascii="Verdana" w:hAnsi="Verdana" w:cs="Arial"/>
          <w:sz w:val="20"/>
          <w:szCs w:val="20"/>
        </w:rPr>
        <w:t>ά</w:t>
      </w:r>
      <w:r w:rsidRPr="00283686">
        <w:rPr>
          <w:rFonts w:ascii="Verdana" w:hAnsi="Verdana" w:cs="Arial"/>
          <w:sz w:val="20"/>
          <w:szCs w:val="20"/>
        </w:rPr>
        <w:t>ζονται εργαστηριακά, με τους όρους της προδιαγραφής.</w:t>
      </w:r>
    </w:p>
    <w:p w:rsidR="001740DF" w:rsidRPr="00283686" w:rsidRDefault="001740DF">
      <w:pPr>
        <w:autoSpaceDE w:val="0"/>
        <w:autoSpaceDN w:val="0"/>
        <w:adjustRightInd w:val="0"/>
        <w:spacing w:line="36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1740DF" w:rsidRPr="00283686" w:rsidRDefault="001740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740DF" w:rsidRPr="00283686" w:rsidRDefault="00B74AEC" w:rsidP="00AD7C22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83686">
        <w:rPr>
          <w:rFonts w:ascii="Verdana" w:hAnsi="Verdana" w:cs="Arial"/>
          <w:b/>
          <w:bCs/>
          <w:sz w:val="20"/>
          <w:szCs w:val="20"/>
          <w:u w:val="single"/>
        </w:rPr>
        <w:br w:type="page"/>
      </w:r>
      <w:r w:rsidR="00AD7C22" w:rsidRPr="00283686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 xml:space="preserve">ΟΜΑΔΑ </w:t>
      </w:r>
      <w:r w:rsidR="001740DF" w:rsidRPr="00283686">
        <w:rPr>
          <w:rFonts w:ascii="Verdana" w:hAnsi="Verdana" w:cs="Arial"/>
          <w:b/>
          <w:bCs/>
          <w:sz w:val="20"/>
          <w:szCs w:val="20"/>
          <w:u w:val="single"/>
        </w:rPr>
        <w:t>ΙΙΙ.  ΑΝΑΛΩΣΙΜΑ ΥΛΙΚΑ ΕΚΤΥΠΩΤΩΝ, FAX &amp; ΦΩΤΟΤΥΠΙΚΩΝ ΜΗΧΑΝΗΜΑΤΩΝ</w:t>
      </w:r>
    </w:p>
    <w:p w:rsidR="001C3DEC" w:rsidRPr="00283686" w:rsidRDefault="001C3DEC" w:rsidP="00AD7C2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Verdana" w:hAnsi="Verdana" w:cs="Calibri"/>
          <w:b/>
          <w:bCs/>
          <w:sz w:val="20"/>
          <w:szCs w:val="20"/>
          <w:lang w:val="en-US"/>
        </w:rPr>
      </w:pPr>
      <w:r w:rsidRPr="00283686">
        <w:rPr>
          <w:rFonts w:ascii="Verdana" w:hAnsi="Verdana" w:cs="Calibri"/>
          <w:b/>
          <w:bCs/>
          <w:sz w:val="20"/>
          <w:szCs w:val="20"/>
        </w:rPr>
        <w:t xml:space="preserve">ΤΕΧΝΙΚΕΣ ΠΡΟΔΙΑΓΡΑΦΕΣ </w:t>
      </w:r>
      <w:r w:rsidR="00AD7C22" w:rsidRPr="00283686">
        <w:rPr>
          <w:rFonts w:ascii="Verdana" w:hAnsi="Verdana" w:cs="Calibri"/>
          <w:b/>
          <w:bCs/>
          <w:sz w:val="20"/>
          <w:szCs w:val="20"/>
          <w:lang w:val="en-US"/>
        </w:rPr>
        <w:t xml:space="preserve">  </w:t>
      </w:r>
      <w:r w:rsidRPr="00283686">
        <w:rPr>
          <w:rFonts w:ascii="Verdana" w:hAnsi="Verdana" w:cs="Calibri"/>
          <w:b/>
          <w:bCs/>
          <w:sz w:val="20"/>
          <w:szCs w:val="20"/>
          <w:lang w:val="en-US"/>
        </w:rPr>
        <w:t>(</w:t>
      </w:r>
      <w:r w:rsidRPr="00283686">
        <w:rPr>
          <w:rFonts w:ascii="Verdana" w:hAnsi="Verdana" w:cs="Calibri"/>
          <w:b/>
          <w:bCs/>
          <w:sz w:val="20"/>
          <w:szCs w:val="20"/>
        </w:rPr>
        <w:t>ΠΙΝΑΚΑΣ ΣΥΜΜΟΡΦΩΣΗΣ)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4641"/>
        <w:gridCol w:w="1583"/>
        <w:gridCol w:w="1559"/>
        <w:gridCol w:w="1776"/>
      </w:tblGrid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ΧΑΡΑΚΤΗΡΙΣΤΙΚΑ</w:t>
            </w:r>
          </w:p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CF7EB7" w:rsidRDefault="001C3DEC" w:rsidP="00012F21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F7EB7">
              <w:rPr>
                <w:rFonts w:ascii="Calibri" w:hAnsi="Calibri" w:cs="Calibri"/>
                <w:b/>
                <w:bCs/>
                <w:lang w:val="en-US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b/>
                <w:bCs/>
              </w:rPr>
              <w:t>ΕΙΣΑΓΩΓΗ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</w:rPr>
              <w:t xml:space="preserve">Η παρούσα τεχνική προδιαγραφή αφορά την προμήθεια </w:t>
            </w:r>
            <w:r>
              <w:rPr>
                <w:rFonts w:ascii="Calibri" w:hAnsi="Calibri" w:cs="Calibri"/>
              </w:rPr>
              <w:t>αναλώσιμων εκτυπωτών, φωτ</w:t>
            </w:r>
            <w:r>
              <w:rPr>
                <w:rFonts w:ascii="Calibri" w:hAnsi="Calibri" w:cs="Calibri"/>
              </w:rPr>
              <w:t>ο</w:t>
            </w:r>
            <w:r>
              <w:rPr>
                <w:rFonts w:ascii="Calibri" w:hAnsi="Calibri" w:cs="Calibri"/>
              </w:rPr>
              <w:t>τυπικών μηχανημάτων και συσκευών τηλε</w:t>
            </w:r>
            <w:r>
              <w:rPr>
                <w:rFonts w:ascii="Calibri" w:hAnsi="Calibri" w:cs="Calibri"/>
              </w:rPr>
              <w:t>ο</w:t>
            </w:r>
            <w:r>
              <w:rPr>
                <w:rFonts w:ascii="Calibri" w:hAnsi="Calibri" w:cs="Calibri"/>
              </w:rPr>
              <w:t>μοιοτυπίας (</w:t>
            </w:r>
            <w:r>
              <w:rPr>
                <w:rFonts w:ascii="Calibri" w:hAnsi="Calibri" w:cs="Calibri"/>
                <w:lang w:val="en-US"/>
              </w:rPr>
              <w:t>Fax</w:t>
            </w:r>
            <w:r w:rsidRPr="00E14897">
              <w:rPr>
                <w:rFonts w:ascii="Calibri" w:hAnsi="Calibri" w:cs="Calibri"/>
              </w:rPr>
              <w:t>)</w:t>
            </w:r>
            <w:r w:rsidRPr="00F854C7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lang w:val="en-US"/>
              </w:rPr>
            </w:pPr>
            <w:r w:rsidRPr="00F854C7">
              <w:rPr>
                <w:rFonts w:ascii="Calibri" w:hAnsi="Calibri" w:cs="Calibri"/>
                <w:lang w:val="en-US"/>
              </w:rPr>
              <w:t>1.1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>Οι προσφέροντες θα πρέπει να δηλώσουν  τη συμμόρφωσή τους με τις απαιτήσεις της Τεχνικής Προδιαγραφής, όπως αυτές περ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ι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γράφονται στην παρούσα προδιαγραφή,  οι οποίες θα συμπεριληφθούν ως όροι της σύμβασης που θα υπογραφεί.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641257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CF7EB7" w:rsidRDefault="001C3DEC" w:rsidP="00012F21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F7EB7">
              <w:rPr>
                <w:rFonts w:ascii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b/>
                <w:bCs/>
              </w:rPr>
              <w:t>ΤΕΧΝΙΚΕΣ ΠΕΡΙΓΡΑΦΕΣ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>Τα προσφερόμενα είδη  πρέπει να έχουν τα παρακάτω τεχνικά χαρακτηριστικά: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641257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lang w:val="en-US"/>
              </w:rPr>
            </w:pPr>
            <w:r w:rsidRPr="00F854C7">
              <w:rPr>
                <w:rFonts w:ascii="Calibri" w:hAnsi="Calibri" w:cs="Calibri"/>
                <w:lang w:val="en-US"/>
              </w:rPr>
              <w:t>2.</w:t>
            </w: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6F6C86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n-US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>Να είναι γνήσια αντιπροσωπείας - αυθεντ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ι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κά προϊόντα των κατασκευαστριών ετα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ι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ρειών των μηχανημάτων (original) ή ισοδ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ύ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ναμα (συμβατά ή ανακατασκευασμένα).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Pr="009967AF">
              <w:rPr>
                <w:rFonts w:ascii="Calibri" w:hAnsi="Calibri" w:cs="Calibri"/>
                <w:lang w:eastAsia="en-US"/>
              </w:rPr>
              <w:t>Τα προϊόντα θα πρέπει να συμφωνούν πλήρως με τις προδιαγραφές του κάθε μηχανήματος.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lang w:val="en-US"/>
              </w:rPr>
            </w:pPr>
            <w:r w:rsidRPr="00F854C7">
              <w:rPr>
                <w:rFonts w:ascii="Calibri" w:hAnsi="Calibri" w:cs="Calibri"/>
                <w:lang w:val="en-US"/>
              </w:rPr>
              <w:t>2.2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4B59C3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9967AF">
              <w:rPr>
                <w:rFonts w:ascii="Calibri" w:hAnsi="Calibri" w:cs="Calibri"/>
                <w:lang w:eastAsia="en-US"/>
              </w:rPr>
              <w:t xml:space="preserve">Τα γνήσια ή συμβατά </w:t>
            </w:r>
            <w:r w:rsidRPr="009967AF">
              <w:rPr>
                <w:rFonts w:ascii="Calibri" w:hAnsi="Calibri" w:cs="Calibri"/>
                <w:lang w:val="en-US" w:eastAsia="en-US"/>
              </w:rPr>
              <w:t>toner</w:t>
            </w:r>
            <w:r w:rsidRPr="00A17E8D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ν</w:t>
            </w:r>
            <w:r w:rsidRPr="00A17E8D">
              <w:rPr>
                <w:rFonts w:ascii="Calibri" w:hAnsi="Calibri" w:cs="Calibri"/>
                <w:lang w:eastAsia="en-US"/>
              </w:rPr>
              <w:t>α είναι καινο</w:t>
            </w:r>
            <w:r w:rsidRPr="00A17E8D">
              <w:rPr>
                <w:rFonts w:ascii="Calibri" w:hAnsi="Calibri" w:cs="Calibri"/>
                <w:lang w:eastAsia="en-US"/>
              </w:rPr>
              <w:t>ύ</w:t>
            </w:r>
            <w:r w:rsidRPr="00A17E8D">
              <w:rPr>
                <w:rFonts w:ascii="Calibri" w:hAnsi="Calibri" w:cs="Calibri"/>
                <w:lang w:eastAsia="en-US"/>
              </w:rPr>
              <w:t>ρια και αμεταχείριστα</w:t>
            </w:r>
            <w:r>
              <w:rPr>
                <w:rFonts w:ascii="Calibri" w:hAnsi="Calibri" w:cs="Calibri"/>
                <w:lang w:eastAsia="en-US"/>
              </w:rPr>
              <w:t>, στα δε ανακατ</w:t>
            </w:r>
            <w:r>
              <w:rPr>
                <w:rFonts w:ascii="Calibri" w:hAnsi="Calibri" w:cs="Calibri"/>
                <w:lang w:eastAsia="en-US"/>
              </w:rPr>
              <w:t>α</w:t>
            </w:r>
            <w:r>
              <w:rPr>
                <w:rFonts w:ascii="Calibri" w:hAnsi="Calibri" w:cs="Calibri"/>
                <w:lang w:eastAsia="en-US"/>
              </w:rPr>
              <w:t>σκευασμένα τα υλικά που χρησιμοποιήθ</w:t>
            </w:r>
            <w:r>
              <w:rPr>
                <w:rFonts w:ascii="Calibri" w:hAnsi="Calibri" w:cs="Calibri"/>
                <w:lang w:eastAsia="en-US"/>
              </w:rPr>
              <w:t>η</w:t>
            </w:r>
            <w:r>
              <w:rPr>
                <w:rFonts w:ascii="Calibri" w:hAnsi="Calibri" w:cs="Calibri"/>
                <w:lang w:eastAsia="en-US"/>
              </w:rPr>
              <w:t xml:space="preserve">καν (μελάνια και ανταλλακτικά) να είναι </w:t>
            </w:r>
            <w:r>
              <w:rPr>
                <w:rFonts w:ascii="Calibri" w:hAnsi="Calibri" w:cs="Calibri"/>
                <w:lang w:eastAsia="en-US"/>
              </w:rPr>
              <w:t>α</w:t>
            </w:r>
            <w:r>
              <w:rPr>
                <w:rFonts w:ascii="Calibri" w:hAnsi="Calibri" w:cs="Calibri"/>
                <w:lang w:eastAsia="en-US"/>
              </w:rPr>
              <w:t>ρίστης ποιότητας. Τυχόν ελαττώματα σε α</w:t>
            </w:r>
            <w:r>
              <w:rPr>
                <w:rFonts w:ascii="Calibri" w:hAnsi="Calibri" w:cs="Calibri"/>
                <w:lang w:eastAsia="en-US"/>
              </w:rPr>
              <w:t>υ</w:t>
            </w:r>
            <w:r>
              <w:rPr>
                <w:rFonts w:ascii="Calibri" w:hAnsi="Calibri" w:cs="Calibri"/>
                <w:lang w:eastAsia="en-US"/>
              </w:rPr>
              <w:t>τά όπως π.χ. η ανομοιόμορφη κατανομή μ</w:t>
            </w:r>
            <w:r>
              <w:rPr>
                <w:rFonts w:ascii="Calibri" w:hAnsi="Calibri" w:cs="Calibri"/>
                <w:lang w:eastAsia="en-US"/>
              </w:rPr>
              <w:t>ε</w:t>
            </w:r>
            <w:r>
              <w:rPr>
                <w:rFonts w:ascii="Calibri" w:hAnsi="Calibri" w:cs="Calibri"/>
                <w:lang w:eastAsia="en-US"/>
              </w:rPr>
              <w:t>λάνης ή η μη αναγνώρισή τους από το μηχ</w:t>
            </w:r>
            <w:r>
              <w:rPr>
                <w:rFonts w:ascii="Calibri" w:hAnsi="Calibri" w:cs="Calibri"/>
                <w:lang w:eastAsia="en-US"/>
              </w:rPr>
              <w:t>ά</w:t>
            </w:r>
            <w:r>
              <w:rPr>
                <w:rFonts w:ascii="Calibri" w:hAnsi="Calibri" w:cs="Calibri"/>
                <w:lang w:eastAsia="en-US"/>
              </w:rPr>
              <w:t>νημα και που έχουν ως αποτέλεσμα την π</w:t>
            </w:r>
            <w:r>
              <w:rPr>
                <w:rFonts w:ascii="Calibri" w:hAnsi="Calibri" w:cs="Calibri"/>
                <w:lang w:eastAsia="en-US"/>
              </w:rPr>
              <w:t>ε</w:t>
            </w:r>
            <w:r>
              <w:rPr>
                <w:rFonts w:ascii="Calibri" w:hAnsi="Calibri" w:cs="Calibri"/>
                <w:lang w:eastAsia="en-US"/>
              </w:rPr>
              <w:t>ριοδική τυχαία κακή εκτύπωση ή την αδ</w:t>
            </w:r>
            <w:r>
              <w:rPr>
                <w:rFonts w:ascii="Calibri" w:hAnsi="Calibri" w:cs="Calibri"/>
                <w:lang w:eastAsia="en-US"/>
              </w:rPr>
              <w:t>υ</w:t>
            </w:r>
            <w:r>
              <w:rPr>
                <w:rFonts w:ascii="Calibri" w:hAnsi="Calibri" w:cs="Calibri"/>
                <w:lang w:eastAsia="en-US"/>
              </w:rPr>
              <w:t xml:space="preserve">ναμία εκτύπωσης, αφού διαπιστωθούν από την Υπηρεσία, δημιουργούν την υποχρέωση στον προμηθευτή να αντικαταστήσει άμεσα τα ελαττωματικά προϊόντα.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4B59C3" w:rsidRDefault="001C3DEC" w:rsidP="00012F21">
            <w:pPr>
              <w:rPr>
                <w:rFonts w:ascii="Calibri" w:hAnsi="Calibri" w:cs="Calibri"/>
              </w:rPr>
            </w:pPr>
            <w:r w:rsidRPr="004B59C3">
              <w:rPr>
                <w:rFonts w:ascii="Calibri" w:hAnsi="Calibri" w:cs="Calibri"/>
              </w:rPr>
              <w:t>2.3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Να </w:t>
            </w:r>
            <w:r w:rsidRPr="00E144C8">
              <w:rPr>
                <w:rFonts w:ascii="Calibri" w:hAnsi="Calibri" w:cs="Calibri"/>
                <w:color w:val="000000"/>
                <w:lang w:eastAsia="en-US"/>
              </w:rPr>
              <w:t>μην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 είναι αναγομωμένα (</w:t>
            </w:r>
            <w:r w:rsidRPr="00F854C7">
              <w:rPr>
                <w:rFonts w:ascii="Calibri" w:hAnsi="Calibri" w:cs="Calibri"/>
                <w:color w:val="000000"/>
                <w:lang w:val="en-US" w:eastAsia="en-US"/>
              </w:rPr>
              <w:t>refilled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).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4B59C3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4B59C3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967AF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Τα ισοδύναμα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Laser</w:t>
            </w:r>
            <w:r w:rsidRPr="00F90562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Toner</w:t>
            </w:r>
            <w:r w:rsidRPr="00F90562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US"/>
              </w:rPr>
              <w:t>θα πρέπει να ε</w:t>
            </w:r>
            <w:r>
              <w:rPr>
                <w:rFonts w:ascii="Calibri" w:hAnsi="Calibri" w:cs="Calibri"/>
                <w:color w:val="000000"/>
                <w:lang w:eastAsia="en-US"/>
              </w:rPr>
              <w:t>ί</w:t>
            </w:r>
            <w:r>
              <w:rPr>
                <w:rFonts w:ascii="Calibri" w:hAnsi="Calibri" w:cs="Calibri"/>
                <w:color w:val="000000"/>
                <w:lang w:eastAsia="en-US"/>
              </w:rPr>
              <w:t>ναι κατασκευασμένα σύμφωνα με τις πρ</w:t>
            </w:r>
            <w:r>
              <w:rPr>
                <w:rFonts w:ascii="Calibri" w:hAnsi="Calibri" w:cs="Calibri"/>
                <w:color w:val="000000"/>
                <w:lang w:eastAsia="en-US"/>
              </w:rPr>
              <w:t>ο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διαγραφές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DIN</w:t>
            </w:r>
            <w:r w:rsidRPr="00F90562">
              <w:rPr>
                <w:rFonts w:ascii="Calibri" w:hAnsi="Calibri" w:cs="Calibri"/>
                <w:color w:val="000000"/>
                <w:lang w:eastAsia="en-US"/>
              </w:rPr>
              <w:t xml:space="preserve">33870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και τα ισοδύναμα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n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kjet</w:t>
            </w:r>
            <w:r w:rsidRPr="00F90562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σύμφωνα με τις προδιαγραφές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DIN</w:t>
            </w:r>
            <w:r w:rsidRPr="00F90562">
              <w:rPr>
                <w:rFonts w:ascii="Calibri" w:hAnsi="Calibri" w:cs="Calibri"/>
                <w:color w:val="000000"/>
                <w:lang w:eastAsia="en-US"/>
              </w:rPr>
              <w:t>33871</w:t>
            </w:r>
            <w:r w:rsidRPr="009967AF"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90562" w:rsidRDefault="001C3DEC" w:rsidP="00012F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Σε περίπτωση που προσφερθούν ισοδύναμα toner (συμβατά ή ανακατασκευασμένα) τότε απαιτείται, επί ποινή αποκλεισμού, έγγραφη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πιστοποίηση 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του </w:t>
            </w:r>
            <w:r w:rsidRPr="009967AF">
              <w:rPr>
                <w:rFonts w:ascii="Calibri" w:hAnsi="Calibri" w:cs="Calibri"/>
                <w:lang w:eastAsia="en-US"/>
              </w:rPr>
              <w:t xml:space="preserve">κατασκευαστή 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κατά ISO 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lastRenderedPageBreak/>
              <w:t>9001:2008 ή ισοδύναμη, και ISO 14001:2004 ή ισοδύναμη (περί φιλικότητας του περ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ι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βάλλοντος).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lastRenderedPageBreak/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967AF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9967AF">
              <w:rPr>
                <w:rFonts w:ascii="Calibri" w:hAnsi="Calibri" w:cs="Calibri"/>
                <w:lang w:eastAsia="en-US"/>
              </w:rPr>
              <w:t>Τα ισοδύναμα προϊόντα θα φέρουν οικολ</w:t>
            </w:r>
            <w:r w:rsidRPr="009967AF">
              <w:rPr>
                <w:rFonts w:ascii="Calibri" w:hAnsi="Calibri" w:cs="Calibri"/>
                <w:lang w:eastAsia="en-US"/>
              </w:rPr>
              <w:t>ο</w:t>
            </w:r>
            <w:r w:rsidRPr="009967AF">
              <w:rPr>
                <w:rFonts w:ascii="Calibri" w:hAnsi="Calibri" w:cs="Calibri"/>
                <w:lang w:eastAsia="en-US"/>
              </w:rPr>
              <w:t>γικό χημικό γραφίτη. Να προσκομιστεί σχ</w:t>
            </w:r>
            <w:r w:rsidRPr="009967AF">
              <w:rPr>
                <w:rFonts w:ascii="Calibri" w:hAnsi="Calibri" w:cs="Calibri"/>
                <w:lang w:eastAsia="en-US"/>
              </w:rPr>
              <w:t>ε</w:t>
            </w:r>
            <w:r w:rsidRPr="009967AF">
              <w:rPr>
                <w:rFonts w:ascii="Calibri" w:hAnsi="Calibri" w:cs="Calibri"/>
                <w:lang w:eastAsia="en-US"/>
              </w:rPr>
              <w:t>τική βεβαίωση από τον κατασκευαστή τους.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E91310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967AF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9967AF">
              <w:rPr>
                <w:rFonts w:ascii="Calibri" w:hAnsi="Calibri" w:cs="Calibri"/>
                <w:lang w:eastAsia="en-US"/>
              </w:rPr>
              <w:t>Τα φυσίγγια των ισοδύναμων προϊόντων (</w:t>
            </w:r>
            <w:r w:rsidRPr="009967AF">
              <w:rPr>
                <w:rFonts w:ascii="Calibri" w:hAnsi="Calibri" w:cs="Calibri"/>
                <w:lang w:val="en-US" w:eastAsia="en-US"/>
              </w:rPr>
              <w:t>inkjet</w:t>
            </w:r>
            <w:r w:rsidRPr="009967AF">
              <w:rPr>
                <w:rFonts w:ascii="Calibri" w:hAnsi="Calibri" w:cs="Calibri"/>
                <w:lang w:eastAsia="en-US"/>
              </w:rPr>
              <w:t xml:space="preserve"> &amp; </w:t>
            </w:r>
            <w:r w:rsidRPr="009967AF">
              <w:rPr>
                <w:rFonts w:ascii="Calibri" w:hAnsi="Calibri" w:cs="Calibri"/>
                <w:lang w:val="en-US" w:eastAsia="en-US"/>
              </w:rPr>
              <w:t>laser</w:t>
            </w:r>
            <w:r w:rsidRPr="009967AF">
              <w:rPr>
                <w:rFonts w:ascii="Calibri" w:hAnsi="Calibri" w:cs="Calibri"/>
                <w:lang w:eastAsia="en-US"/>
              </w:rPr>
              <w:t>) να έχουν χρησιμοποιηθεί μια μόνο φορά.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967AF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9967AF">
              <w:rPr>
                <w:rFonts w:ascii="Calibri" w:hAnsi="Calibri" w:cs="Calibri"/>
                <w:lang w:eastAsia="en-US"/>
              </w:rPr>
              <w:t xml:space="preserve">Για κάθε </w:t>
            </w:r>
            <w:r w:rsidRPr="009967AF">
              <w:rPr>
                <w:rFonts w:ascii="Calibri" w:hAnsi="Calibri" w:cs="Calibri"/>
                <w:lang w:val="en-US" w:eastAsia="en-US"/>
              </w:rPr>
              <w:t>Laser</w:t>
            </w:r>
            <w:r w:rsidRPr="009967AF">
              <w:rPr>
                <w:rFonts w:ascii="Calibri" w:hAnsi="Calibri" w:cs="Calibri"/>
                <w:lang w:eastAsia="en-US"/>
              </w:rPr>
              <w:t xml:space="preserve"> </w:t>
            </w:r>
            <w:r w:rsidRPr="009967AF">
              <w:rPr>
                <w:rFonts w:ascii="Calibri" w:hAnsi="Calibri" w:cs="Calibri"/>
                <w:lang w:val="en-US" w:eastAsia="en-US"/>
              </w:rPr>
              <w:t>Toner</w:t>
            </w:r>
            <w:r w:rsidRPr="009967AF">
              <w:rPr>
                <w:rFonts w:ascii="Calibri" w:hAnsi="Calibri" w:cs="Calibri"/>
                <w:lang w:eastAsia="en-US"/>
              </w:rPr>
              <w:t xml:space="preserve"> να αναφερθεί ο αρι</w:t>
            </w:r>
            <w:r w:rsidRPr="009967AF">
              <w:rPr>
                <w:rFonts w:ascii="Calibri" w:hAnsi="Calibri" w:cs="Calibri"/>
                <w:lang w:eastAsia="en-US"/>
              </w:rPr>
              <w:t>θ</w:t>
            </w:r>
            <w:r w:rsidRPr="009967AF">
              <w:rPr>
                <w:rFonts w:ascii="Calibri" w:hAnsi="Calibri" w:cs="Calibri"/>
                <w:lang w:eastAsia="en-US"/>
              </w:rPr>
              <w:t xml:space="preserve">μός σελίδων που τυπώνει βάσει των ISO/IEC19752 ή ISO/IEC19798 και για κάθε </w:t>
            </w:r>
            <w:r w:rsidRPr="009967AF">
              <w:rPr>
                <w:rFonts w:ascii="Calibri" w:hAnsi="Calibri" w:cs="Calibri"/>
                <w:lang w:val="en-US" w:eastAsia="en-US"/>
              </w:rPr>
              <w:t>Inkjet</w:t>
            </w:r>
            <w:r w:rsidRPr="009967AF">
              <w:rPr>
                <w:rFonts w:ascii="Calibri" w:hAnsi="Calibri" w:cs="Calibri"/>
                <w:lang w:eastAsia="en-US"/>
              </w:rPr>
              <w:t xml:space="preserve"> να αναφερθεί ο  αριθμός σελίδων που τυπώνει βάσει του ISO/IEC24711. Η ποιότ</w:t>
            </w:r>
            <w:r w:rsidRPr="009967AF">
              <w:rPr>
                <w:rFonts w:ascii="Calibri" w:hAnsi="Calibri" w:cs="Calibri"/>
                <w:lang w:eastAsia="en-US"/>
              </w:rPr>
              <w:t>η</w:t>
            </w:r>
            <w:r w:rsidRPr="009967AF">
              <w:rPr>
                <w:rFonts w:ascii="Calibri" w:hAnsi="Calibri" w:cs="Calibri"/>
                <w:lang w:eastAsia="en-US"/>
              </w:rPr>
              <w:t>τα εκτύπωσης καθώς και ο αριθμός εκτυπ</w:t>
            </w:r>
            <w:r w:rsidRPr="009967AF">
              <w:rPr>
                <w:rFonts w:ascii="Calibri" w:hAnsi="Calibri" w:cs="Calibri"/>
                <w:lang w:eastAsia="en-US"/>
              </w:rPr>
              <w:t>ώ</w:t>
            </w:r>
            <w:r w:rsidRPr="009967AF">
              <w:rPr>
                <w:rFonts w:ascii="Calibri" w:hAnsi="Calibri" w:cs="Calibri"/>
                <w:lang w:eastAsia="en-US"/>
              </w:rPr>
              <w:t>σεων του ισοδύναμου (συμβατού ή ανακ</w:t>
            </w:r>
            <w:r w:rsidRPr="009967AF">
              <w:rPr>
                <w:rFonts w:ascii="Calibri" w:hAnsi="Calibri" w:cs="Calibri"/>
                <w:lang w:eastAsia="en-US"/>
              </w:rPr>
              <w:t>α</w:t>
            </w:r>
            <w:r w:rsidRPr="009967AF">
              <w:rPr>
                <w:rFonts w:ascii="Calibri" w:hAnsi="Calibri" w:cs="Calibri"/>
                <w:lang w:eastAsia="en-US"/>
              </w:rPr>
              <w:t xml:space="preserve">τασκευασμένου) πρέπει να συμφωνούν με τις προδιαγραφές του αντίστοιχου γνήσιου (original) υλικού του κατασκευαστή.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>Σε περίπτωση που προσφερθούν ανακατ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α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σκευασμένα τόνερ τότε απαιτείται, επί πο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ι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νή αποκλεισμού, έγγραφη βεβαίωση του προσφέροντος ότι έχει πραγματοποιήσει την συνολική διαδικασία αποσυναρμολόγησης, ηλεκτρονικού και μηχανολογικού ελέγχου, αντικατάστασης όλων των φθαρμένων εξα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ρ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τημάτων, εσωτερικό καθάρισμα από τα 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υ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πολείμματα παλιού γραφίτη επαναγέμιση με αποφόρτιση από το στατικό ηλεκτρισμό του toner, και επανασυναρμολόγησής του.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F277A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Εάν κάποιο από τα ισοδύναμα προϊόντα </w:t>
            </w:r>
            <w:r>
              <w:rPr>
                <w:rFonts w:ascii="Calibri" w:hAnsi="Calibri" w:cs="Calibri"/>
                <w:lang w:eastAsia="en-US"/>
              </w:rPr>
              <w:t>α</w:t>
            </w:r>
            <w:r>
              <w:rPr>
                <w:rFonts w:ascii="Calibri" w:hAnsi="Calibri" w:cs="Calibri"/>
                <w:lang w:eastAsia="en-US"/>
              </w:rPr>
              <w:t xml:space="preserve">ποδειχθεί ελαττωματικό, θα αντικατασταθεί άμεσα με νέο άριστης ποιότητας.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F277A" w:rsidRDefault="00B50BBE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9967AF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967AF">
              <w:rPr>
                <w:rFonts w:ascii="Calibri" w:hAnsi="Calibri" w:cs="Calibri"/>
                <w:lang w:eastAsia="en-US"/>
              </w:rPr>
              <w:t xml:space="preserve">Σε περίπτωση που προκληθεί οποιαδήποτε βλάβη σε μηχάνημα του φορέα εξαιτίας της χρήσης ισοδύναμων </w:t>
            </w:r>
            <w:r w:rsidR="00455AC6" w:rsidRPr="00F854C7">
              <w:rPr>
                <w:rFonts w:ascii="Calibri" w:hAnsi="Calibri" w:cs="Calibri"/>
                <w:color w:val="000000"/>
                <w:lang w:eastAsia="en-US"/>
              </w:rPr>
              <w:t>toner</w:t>
            </w:r>
            <w:r w:rsidRPr="009967AF">
              <w:rPr>
                <w:rFonts w:ascii="Calibri" w:hAnsi="Calibri" w:cs="Calibri"/>
                <w:lang w:eastAsia="en-US"/>
              </w:rPr>
              <w:t xml:space="preserve"> (γεγονός που θα πιστοποιηθεί από την κατασκευάστρια ετα</w:t>
            </w:r>
            <w:r w:rsidRPr="009967AF">
              <w:rPr>
                <w:rFonts w:ascii="Calibri" w:hAnsi="Calibri" w:cs="Calibri"/>
                <w:lang w:eastAsia="en-US"/>
              </w:rPr>
              <w:t>ι</w:t>
            </w:r>
            <w:r w:rsidRPr="009967AF">
              <w:rPr>
                <w:rFonts w:ascii="Calibri" w:hAnsi="Calibri" w:cs="Calibri"/>
                <w:lang w:eastAsia="en-US"/>
              </w:rPr>
              <w:t>ρεία είτε από εξειδικευμένο φορέα συντ</w:t>
            </w:r>
            <w:r w:rsidRPr="009967AF">
              <w:rPr>
                <w:rFonts w:ascii="Calibri" w:hAnsi="Calibri" w:cs="Calibri"/>
                <w:lang w:eastAsia="en-US"/>
              </w:rPr>
              <w:t>ή</w:t>
            </w:r>
            <w:r w:rsidRPr="009967AF">
              <w:rPr>
                <w:rFonts w:ascii="Calibri" w:hAnsi="Calibri" w:cs="Calibri"/>
                <w:lang w:eastAsia="en-US"/>
              </w:rPr>
              <w:t>ρησης των μηχανημάτων), ο προσφέρων θα αναλάβει την πλήρη αποκατάσταση της βλάβης του μηχανήματος και την αποζημί</w:t>
            </w:r>
            <w:r w:rsidRPr="009967AF">
              <w:rPr>
                <w:rFonts w:ascii="Calibri" w:hAnsi="Calibri" w:cs="Calibri"/>
                <w:lang w:eastAsia="en-US"/>
              </w:rPr>
              <w:t>ω</w:t>
            </w:r>
            <w:r w:rsidRPr="009967AF">
              <w:rPr>
                <w:rFonts w:ascii="Calibri" w:hAnsi="Calibri" w:cs="Calibri"/>
                <w:lang w:eastAsia="en-US"/>
              </w:rPr>
              <w:t>ση της χρέωσης του επισκευαστή ή την αντ</w:t>
            </w:r>
            <w:r w:rsidRPr="009967AF">
              <w:rPr>
                <w:rFonts w:ascii="Calibri" w:hAnsi="Calibri" w:cs="Calibri"/>
                <w:lang w:eastAsia="en-US"/>
              </w:rPr>
              <w:t>ι</w:t>
            </w:r>
            <w:r w:rsidRPr="009967AF">
              <w:rPr>
                <w:rFonts w:ascii="Calibri" w:hAnsi="Calibri" w:cs="Calibri"/>
                <w:lang w:eastAsia="en-US"/>
              </w:rPr>
              <w:t>κατάσταση του μηχανήματος με άλλο μηχ</w:t>
            </w:r>
            <w:r w:rsidRPr="009967AF">
              <w:rPr>
                <w:rFonts w:ascii="Calibri" w:hAnsi="Calibri" w:cs="Calibri"/>
                <w:lang w:eastAsia="en-US"/>
              </w:rPr>
              <w:t>ά</w:t>
            </w:r>
            <w:r w:rsidRPr="009967AF">
              <w:rPr>
                <w:rFonts w:ascii="Calibri" w:hAnsi="Calibri" w:cs="Calibri"/>
                <w:lang w:eastAsia="en-US"/>
              </w:rPr>
              <w:t>νημα ισοδύναμων δυνατοτήτων.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lang w:val="en-US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trHeight w:val="15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eastAsia="en-US"/>
              </w:rPr>
              <w:t>Τα προϊόντα θα παραδίδονται συσκευασμ</w:t>
            </w:r>
            <w:r w:rsidRPr="00F854C7">
              <w:rPr>
                <w:rFonts w:ascii="Calibri" w:hAnsi="Calibri" w:cs="Calibri"/>
                <w:lang w:eastAsia="en-US"/>
              </w:rPr>
              <w:t>έ</w:t>
            </w:r>
            <w:r w:rsidRPr="00F854C7">
              <w:rPr>
                <w:rFonts w:ascii="Calibri" w:hAnsi="Calibri" w:cs="Calibri"/>
                <w:lang w:eastAsia="en-US"/>
              </w:rPr>
              <w:t>να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Pr="009967AF">
              <w:rPr>
                <w:rFonts w:ascii="Calibri" w:hAnsi="Calibri" w:cs="Calibri"/>
                <w:lang w:eastAsia="en-US"/>
              </w:rPr>
              <w:t>αεροστεγώς.</w:t>
            </w:r>
            <w:r w:rsidRPr="00F854C7">
              <w:rPr>
                <w:rFonts w:ascii="Calibri" w:hAnsi="Calibri" w:cs="Calibri"/>
                <w:lang w:eastAsia="en-US"/>
              </w:rPr>
              <w:t xml:space="preserve"> Στις εξωτερικές συσκευασ</w:t>
            </w:r>
            <w:r w:rsidRPr="00F854C7">
              <w:rPr>
                <w:rFonts w:ascii="Calibri" w:hAnsi="Calibri" w:cs="Calibri"/>
                <w:lang w:eastAsia="en-US"/>
              </w:rPr>
              <w:t>ί</w:t>
            </w:r>
            <w:r w:rsidRPr="00F854C7">
              <w:rPr>
                <w:rFonts w:ascii="Calibri" w:hAnsi="Calibri" w:cs="Calibri"/>
                <w:lang w:eastAsia="en-US"/>
              </w:rPr>
              <w:t>ες θα αναγράφεται α</w:t>
            </w:r>
            <w:r>
              <w:rPr>
                <w:rFonts w:ascii="Calibri" w:hAnsi="Calibri" w:cs="Calibri"/>
                <w:lang w:eastAsia="en-US"/>
              </w:rPr>
              <w:t>) η συμβατότητα τύπου – μελανιού</w:t>
            </w:r>
            <w:r w:rsidRPr="00F854C7">
              <w:rPr>
                <w:rFonts w:ascii="Calibri" w:hAnsi="Calibri" w:cs="Calibri"/>
                <w:lang w:eastAsia="en-US"/>
              </w:rPr>
              <w:t xml:space="preserve">, και β) η ημερομηνία λήξης ή </w:t>
            </w:r>
            <w:r w:rsidRPr="00F854C7">
              <w:rPr>
                <w:rFonts w:ascii="Calibri" w:hAnsi="Calibri" w:cs="Calibri"/>
                <w:lang w:eastAsia="en-US"/>
              </w:rPr>
              <w:t>ε</w:t>
            </w:r>
            <w:r w:rsidRPr="00F854C7">
              <w:rPr>
                <w:rFonts w:ascii="Calibri" w:hAnsi="Calibri" w:cs="Calibri"/>
                <w:lang w:eastAsia="en-US"/>
              </w:rPr>
              <w:t xml:space="preserve">ναλλακτικά, η ημερομηνία </w:t>
            </w:r>
            <w:r w:rsidRPr="009967AF">
              <w:rPr>
                <w:rFonts w:ascii="Calibri" w:hAnsi="Calibri" w:cs="Calibri"/>
                <w:lang w:eastAsia="en-US"/>
              </w:rPr>
              <w:t>ανα</w:t>
            </w:r>
            <w:r w:rsidRPr="00F854C7">
              <w:rPr>
                <w:rFonts w:ascii="Calibri" w:hAnsi="Calibri" w:cs="Calibri"/>
                <w:lang w:eastAsia="en-US"/>
              </w:rPr>
              <w:t xml:space="preserve">κατασκευής.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F854C7">
              <w:rPr>
                <w:rFonts w:ascii="Calibri" w:hAnsi="Calibri" w:cs="Calibri"/>
                <w:lang w:eastAsia="en-US"/>
              </w:rPr>
              <w:t>Τα προσφερόμενα είδη θα έχουν ημερομ</w:t>
            </w:r>
            <w:r w:rsidRPr="00F854C7">
              <w:rPr>
                <w:rFonts w:ascii="Calibri" w:hAnsi="Calibri" w:cs="Calibri"/>
                <w:lang w:eastAsia="en-US"/>
              </w:rPr>
              <w:t>η</w:t>
            </w:r>
            <w:r w:rsidRPr="00F854C7">
              <w:rPr>
                <w:rFonts w:ascii="Calibri" w:hAnsi="Calibri" w:cs="Calibri"/>
                <w:lang w:eastAsia="en-US"/>
              </w:rPr>
              <w:t xml:space="preserve">νία λήξης τουλάχιστον δύο (2) χρόνια μετά την ημερομηνία </w:t>
            </w:r>
            <w:r w:rsidRPr="009967AF">
              <w:rPr>
                <w:rFonts w:ascii="Calibri" w:hAnsi="Calibri" w:cs="Calibri"/>
                <w:lang w:eastAsia="en-US"/>
              </w:rPr>
              <w:t xml:space="preserve">υπογραφής της σύμβασης </w:t>
            </w:r>
            <w:r>
              <w:rPr>
                <w:rFonts w:ascii="Calibri" w:hAnsi="Calibri" w:cs="Calibri"/>
                <w:lang w:eastAsia="en-US"/>
              </w:rPr>
              <w:t>και αυτή θα αποδεικνύεται εγγράφως.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79665E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>Όλα τα προϊόντα (αυθεντικά, συμβατά και ανακατασκευασμένα) θα πρέπει επίσης να έχουν προστατευτικό κάλυμμα κεφαλής, το οποίο να αφαιρείται πριν από τη χρήση.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CF7EB7" w:rsidRDefault="001C3DEC" w:rsidP="00012F21">
            <w:pPr>
              <w:rPr>
                <w:rFonts w:ascii="Calibri" w:hAnsi="Calibri" w:cs="Calibri"/>
                <w:b/>
                <w:bCs/>
              </w:rPr>
            </w:pPr>
            <w:r w:rsidRPr="00CF7EB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CF7EB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CF7EB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ΕΓΓΥΗΣΕΙΣ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Να παρέχεται εγγύηση καλής λειτουργίας των μελανιών τουλάχιστον δύο (2) ετών από την ημερομηνία ανάθεσης της προμήθειας.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B418F0" w:rsidRDefault="001C3DEC" w:rsidP="00012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  <w:tr w:rsidR="001C3DEC" w:rsidRPr="00F854C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Να παρέχεται εγγύηση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άμεσης 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αντικατ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ά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>στασης ελαττωματικών προϊόντων</w:t>
            </w:r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  <w:r w:rsidRPr="00F854C7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jc w:val="center"/>
              <w:rPr>
                <w:rFonts w:ascii="Calibri" w:hAnsi="Calibri" w:cs="Calibri"/>
              </w:rPr>
            </w:pPr>
            <w:r w:rsidRPr="00F854C7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C" w:rsidRPr="00F854C7" w:rsidRDefault="001C3DEC" w:rsidP="00012F21">
            <w:pPr>
              <w:rPr>
                <w:rFonts w:ascii="Calibri" w:hAnsi="Calibri" w:cs="Calibri"/>
              </w:rPr>
            </w:pPr>
          </w:p>
        </w:tc>
      </w:tr>
    </w:tbl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1C3DEC" w:rsidRDefault="001C3DEC" w:rsidP="001C3D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AF1178" w:rsidRDefault="00AF1178" w:rsidP="00FC6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AF1178" w:rsidSect="00A828D7">
      <w:footerReference w:type="even" r:id="rId8"/>
      <w:footerReference w:type="default" r:id="rId9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05" w:rsidRDefault="00042305">
      <w:r>
        <w:separator/>
      </w:r>
    </w:p>
  </w:endnote>
  <w:endnote w:type="continuationSeparator" w:id="1">
    <w:p w:rsidR="00042305" w:rsidRDefault="0004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?OOUÄUO∑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69" w:rsidRDefault="005452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269" w:rsidRDefault="00CE32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69" w:rsidRDefault="00CE3269">
    <w:pPr>
      <w:pStyle w:val="a5"/>
      <w:framePr w:wrap="around" w:vAnchor="text" w:hAnchor="margin" w:xAlign="center" w:y="1"/>
      <w:rPr>
        <w:rStyle w:val="a6"/>
      </w:rPr>
    </w:pPr>
  </w:p>
  <w:p w:rsidR="00CE3269" w:rsidRDefault="00CE3269">
    <w:pPr>
      <w:pStyle w:val="a5"/>
      <w:ind w:right="360"/>
      <w:jc w:val="right"/>
      <w:rPr>
        <w:rFonts w:ascii="Arial" w:hAnsi="Arial" w:cs="Arial"/>
        <w:b/>
        <w:sz w:val="20"/>
      </w:rPr>
    </w:pPr>
  </w:p>
  <w:p w:rsidR="00CE3269" w:rsidRDefault="00CE3269">
    <w:pPr>
      <w:pStyle w:val="a5"/>
      <w:ind w:right="36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Σελίδα </w:t>
    </w:r>
    <w:r w:rsidR="005452F6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</w:instrText>
    </w:r>
    <w:r w:rsidR="005452F6">
      <w:rPr>
        <w:rFonts w:ascii="Arial" w:hAnsi="Arial" w:cs="Arial"/>
        <w:b/>
        <w:sz w:val="20"/>
      </w:rPr>
      <w:fldChar w:fldCharType="separate"/>
    </w:r>
    <w:r w:rsidR="00FC6339">
      <w:rPr>
        <w:rFonts w:ascii="Arial" w:hAnsi="Arial" w:cs="Arial"/>
        <w:b/>
        <w:noProof/>
        <w:sz w:val="20"/>
      </w:rPr>
      <w:t>1</w:t>
    </w:r>
    <w:r w:rsidR="005452F6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από </w:t>
    </w:r>
    <w:r w:rsidR="005452F6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NUMPAGES </w:instrText>
    </w:r>
    <w:r w:rsidR="005452F6">
      <w:rPr>
        <w:rFonts w:ascii="Arial" w:hAnsi="Arial" w:cs="Arial"/>
        <w:b/>
        <w:sz w:val="20"/>
      </w:rPr>
      <w:fldChar w:fldCharType="separate"/>
    </w:r>
    <w:r w:rsidR="00FC6339">
      <w:rPr>
        <w:rFonts w:ascii="Arial" w:hAnsi="Arial" w:cs="Arial"/>
        <w:b/>
        <w:noProof/>
        <w:sz w:val="20"/>
      </w:rPr>
      <w:t>6</w:t>
    </w:r>
    <w:r w:rsidR="005452F6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05" w:rsidRDefault="00042305">
      <w:r>
        <w:separator/>
      </w:r>
    </w:p>
  </w:footnote>
  <w:footnote w:type="continuationSeparator" w:id="1">
    <w:p w:rsidR="00042305" w:rsidRDefault="00042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  <w:lang w:val="el-GR"/>
      </w:rPr>
    </w:lvl>
  </w:abstractNum>
  <w:abstractNum w:abstractNumId="2">
    <w:nsid w:val="02675AA6"/>
    <w:multiLevelType w:val="hybridMultilevel"/>
    <w:tmpl w:val="38187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4339C"/>
    <w:multiLevelType w:val="multilevel"/>
    <w:tmpl w:val="F28A4FD6"/>
    <w:lvl w:ilvl="0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2014" w:hanging="737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461"/>
        </w:tabs>
        <w:ind w:left="2232" w:firstLine="14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A10353A"/>
    <w:multiLevelType w:val="singleLevel"/>
    <w:tmpl w:val="4A72638A"/>
    <w:lvl w:ilvl="0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5">
    <w:nsid w:val="0A644C16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EB57BA"/>
    <w:multiLevelType w:val="hybridMultilevel"/>
    <w:tmpl w:val="D988B1D2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0B64E09"/>
    <w:multiLevelType w:val="hybridMultilevel"/>
    <w:tmpl w:val="198EC146"/>
    <w:lvl w:ilvl="0" w:tplc="2C482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5981B6B"/>
    <w:multiLevelType w:val="multilevel"/>
    <w:tmpl w:val="7E306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C820E0"/>
    <w:multiLevelType w:val="hybridMultilevel"/>
    <w:tmpl w:val="AFBC6CF0"/>
    <w:lvl w:ilvl="0" w:tplc="0408001B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7816A35"/>
    <w:multiLevelType w:val="hybridMultilevel"/>
    <w:tmpl w:val="719CD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A78AA"/>
    <w:multiLevelType w:val="hybridMultilevel"/>
    <w:tmpl w:val="41EC5878"/>
    <w:lvl w:ilvl="0" w:tplc="223804B6">
      <w:start w:val="1"/>
      <w:numFmt w:val="decimal"/>
      <w:lvlText w:val="%1."/>
      <w:lvlJc w:val="left"/>
      <w:pPr>
        <w:tabs>
          <w:tab w:val="num" w:pos="463"/>
        </w:tabs>
        <w:ind w:left="463" w:hanging="37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54E1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4B76A5"/>
    <w:multiLevelType w:val="multilevel"/>
    <w:tmpl w:val="6FD6E1A6"/>
    <w:lvl w:ilvl="0">
      <w:start w:val="1"/>
      <w:numFmt w:val="decimal"/>
      <w:lvlText w:val="%1."/>
      <w:lvlJc w:val="left"/>
      <w:rPr>
        <w:rFonts w:ascii="Book Antiqua" w:eastAsia="Times New Roman" w:hAnsi="Book Antiqu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860867"/>
    <w:multiLevelType w:val="multilevel"/>
    <w:tmpl w:val="27A64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C560E6"/>
    <w:multiLevelType w:val="multilevel"/>
    <w:tmpl w:val="273A5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CD1B64"/>
    <w:multiLevelType w:val="multilevel"/>
    <w:tmpl w:val="226E2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F6841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D37B36"/>
    <w:multiLevelType w:val="hybridMultilevel"/>
    <w:tmpl w:val="34AC368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2E7615EB"/>
    <w:multiLevelType w:val="hybridMultilevel"/>
    <w:tmpl w:val="0CF69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C4411"/>
    <w:multiLevelType w:val="hybridMultilevel"/>
    <w:tmpl w:val="30DA97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55C79"/>
    <w:multiLevelType w:val="hybridMultilevel"/>
    <w:tmpl w:val="CF04733E"/>
    <w:lvl w:ilvl="0" w:tplc="AC26E07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86129"/>
    <w:multiLevelType w:val="hybridMultilevel"/>
    <w:tmpl w:val="D8420FCA"/>
    <w:lvl w:ilvl="0" w:tplc="93464BD8">
      <w:start w:val="1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401C6"/>
    <w:multiLevelType w:val="hybridMultilevel"/>
    <w:tmpl w:val="854AFE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E248B"/>
    <w:multiLevelType w:val="multilevel"/>
    <w:tmpl w:val="6804CA7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EC2096"/>
    <w:multiLevelType w:val="hybridMultilevel"/>
    <w:tmpl w:val="2CD41A2A"/>
    <w:lvl w:ilvl="0" w:tplc="C5C0E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1FF060F"/>
    <w:multiLevelType w:val="multilevel"/>
    <w:tmpl w:val="3D348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2A520C"/>
    <w:multiLevelType w:val="multilevel"/>
    <w:tmpl w:val="BC22E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8358C0"/>
    <w:multiLevelType w:val="hybridMultilevel"/>
    <w:tmpl w:val="3320DC06"/>
    <w:lvl w:ilvl="0" w:tplc="6AB2C3C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FC5C5E"/>
    <w:multiLevelType w:val="hybridMultilevel"/>
    <w:tmpl w:val="67EC6A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A3CD7"/>
    <w:multiLevelType w:val="hybridMultilevel"/>
    <w:tmpl w:val="0E0070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E0535"/>
    <w:multiLevelType w:val="hybridMultilevel"/>
    <w:tmpl w:val="8D8E00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42747"/>
    <w:multiLevelType w:val="hybridMultilevel"/>
    <w:tmpl w:val="E97E4832"/>
    <w:lvl w:ilvl="0" w:tplc="0964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70B1B"/>
    <w:multiLevelType w:val="hybridMultilevel"/>
    <w:tmpl w:val="93C0B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47863"/>
    <w:multiLevelType w:val="hybridMultilevel"/>
    <w:tmpl w:val="3C781CE2"/>
    <w:lvl w:ilvl="0" w:tplc="98962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D22FB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2B63D4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F7C2AF8"/>
    <w:multiLevelType w:val="hybridMultilevel"/>
    <w:tmpl w:val="C6F0763C"/>
    <w:lvl w:ilvl="0" w:tplc="7982F0C8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8">
    <w:nsid w:val="6FAC6B32"/>
    <w:multiLevelType w:val="hybridMultilevel"/>
    <w:tmpl w:val="2FE23FF2"/>
    <w:lvl w:ilvl="0" w:tplc="861C7CC8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D1E1B"/>
    <w:multiLevelType w:val="hybridMultilevel"/>
    <w:tmpl w:val="A40E50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97B33"/>
    <w:multiLevelType w:val="hybridMultilevel"/>
    <w:tmpl w:val="43DE0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79D0BFC"/>
    <w:multiLevelType w:val="hybridMultilevel"/>
    <w:tmpl w:val="01C073D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11691"/>
    <w:multiLevelType w:val="hybridMultilevel"/>
    <w:tmpl w:val="010A1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5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441"/>
        <w:lvlJc w:val="left"/>
        <w:rPr>
          <w:rFonts w:ascii="Arial" w:hAnsi="Arial" w:cs="Arial" w:hint="default"/>
        </w:rPr>
      </w:lvl>
    </w:lvlOverride>
  </w:num>
  <w:num w:numId="7">
    <w:abstractNumId w:val="38"/>
  </w:num>
  <w:num w:numId="8">
    <w:abstractNumId w:val="29"/>
  </w:num>
  <w:num w:numId="9">
    <w:abstractNumId w:val="18"/>
  </w:num>
  <w:num w:numId="10">
    <w:abstractNumId w:val="31"/>
  </w:num>
  <w:num w:numId="11">
    <w:abstractNumId w:val="12"/>
  </w:num>
  <w:num w:numId="12">
    <w:abstractNumId w:val="33"/>
  </w:num>
  <w:num w:numId="13">
    <w:abstractNumId w:val="39"/>
  </w:num>
  <w:num w:numId="14">
    <w:abstractNumId w:val="22"/>
  </w:num>
  <w:num w:numId="15">
    <w:abstractNumId w:val="21"/>
  </w:num>
  <w:num w:numId="16">
    <w:abstractNumId w:val="37"/>
  </w:num>
  <w:num w:numId="17">
    <w:abstractNumId w:val="10"/>
  </w:num>
  <w:num w:numId="18">
    <w:abstractNumId w:val="40"/>
  </w:num>
  <w:num w:numId="19">
    <w:abstractNumId w:val="28"/>
  </w:num>
  <w:num w:numId="20">
    <w:abstractNumId w:val="41"/>
  </w:num>
  <w:num w:numId="21">
    <w:abstractNumId w:val="3"/>
  </w:num>
  <w:num w:numId="22">
    <w:abstractNumId w:val="32"/>
  </w:num>
  <w:num w:numId="23">
    <w:abstractNumId w:val="42"/>
  </w:num>
  <w:num w:numId="24">
    <w:abstractNumId w:val="30"/>
  </w:num>
  <w:num w:numId="25">
    <w:abstractNumId w:val="9"/>
  </w:num>
  <w:num w:numId="26">
    <w:abstractNumId w:val="34"/>
  </w:num>
  <w:num w:numId="27">
    <w:abstractNumId w:val="0"/>
  </w:num>
  <w:num w:numId="28">
    <w:abstractNumId w:val="23"/>
  </w:num>
  <w:num w:numId="29">
    <w:abstractNumId w:val="17"/>
  </w:num>
  <w:num w:numId="30">
    <w:abstractNumId w:val="11"/>
  </w:num>
  <w:num w:numId="31">
    <w:abstractNumId w:val="5"/>
  </w:num>
  <w:num w:numId="32">
    <w:abstractNumId w:val="24"/>
  </w:num>
  <w:num w:numId="33">
    <w:abstractNumId w:val="19"/>
  </w:num>
  <w:num w:numId="34">
    <w:abstractNumId w:val="35"/>
  </w:num>
  <w:num w:numId="35">
    <w:abstractNumId w:val="36"/>
  </w:num>
  <w:num w:numId="36">
    <w:abstractNumId w:val="13"/>
  </w:num>
  <w:num w:numId="37">
    <w:abstractNumId w:val="8"/>
  </w:num>
  <w:num w:numId="38">
    <w:abstractNumId w:val="15"/>
  </w:num>
  <w:num w:numId="39">
    <w:abstractNumId w:val="26"/>
  </w:num>
  <w:num w:numId="40">
    <w:abstractNumId w:val="16"/>
  </w:num>
  <w:num w:numId="41">
    <w:abstractNumId w:val="27"/>
  </w:num>
  <w:num w:numId="42">
    <w:abstractNumId w:val="14"/>
  </w:num>
  <w:num w:numId="43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45"/>
    <w:rsid w:val="0000005B"/>
    <w:rsid w:val="00012F21"/>
    <w:rsid w:val="000235A4"/>
    <w:rsid w:val="000305EC"/>
    <w:rsid w:val="0003390C"/>
    <w:rsid w:val="00034722"/>
    <w:rsid w:val="00042305"/>
    <w:rsid w:val="0004323A"/>
    <w:rsid w:val="00052E58"/>
    <w:rsid w:val="00057043"/>
    <w:rsid w:val="00070386"/>
    <w:rsid w:val="000716BD"/>
    <w:rsid w:val="000853B7"/>
    <w:rsid w:val="00093BED"/>
    <w:rsid w:val="000A1604"/>
    <w:rsid w:val="000A1D7E"/>
    <w:rsid w:val="000A6C55"/>
    <w:rsid w:val="000B0C62"/>
    <w:rsid w:val="000B5733"/>
    <w:rsid w:val="000B7D0E"/>
    <w:rsid w:val="000C115B"/>
    <w:rsid w:val="000C1489"/>
    <w:rsid w:val="000C70F3"/>
    <w:rsid w:val="000D22D2"/>
    <w:rsid w:val="000D4598"/>
    <w:rsid w:val="000E6FDA"/>
    <w:rsid w:val="000F00E7"/>
    <w:rsid w:val="000F5692"/>
    <w:rsid w:val="00110978"/>
    <w:rsid w:val="001135A9"/>
    <w:rsid w:val="001170A3"/>
    <w:rsid w:val="00117A83"/>
    <w:rsid w:val="00117A8B"/>
    <w:rsid w:val="00122355"/>
    <w:rsid w:val="001225D5"/>
    <w:rsid w:val="00127BD3"/>
    <w:rsid w:val="0013666A"/>
    <w:rsid w:val="0014207D"/>
    <w:rsid w:val="00142631"/>
    <w:rsid w:val="001436C4"/>
    <w:rsid w:val="00143A38"/>
    <w:rsid w:val="00151AAF"/>
    <w:rsid w:val="0015685B"/>
    <w:rsid w:val="0016151F"/>
    <w:rsid w:val="001723E8"/>
    <w:rsid w:val="001740DF"/>
    <w:rsid w:val="00175670"/>
    <w:rsid w:val="00185D64"/>
    <w:rsid w:val="0019016E"/>
    <w:rsid w:val="00195B48"/>
    <w:rsid w:val="00196453"/>
    <w:rsid w:val="001A67A2"/>
    <w:rsid w:val="001A75DA"/>
    <w:rsid w:val="001B0001"/>
    <w:rsid w:val="001B01FE"/>
    <w:rsid w:val="001B3F4D"/>
    <w:rsid w:val="001B6538"/>
    <w:rsid w:val="001C0848"/>
    <w:rsid w:val="001C3DEC"/>
    <w:rsid w:val="001C5029"/>
    <w:rsid w:val="001D30DA"/>
    <w:rsid w:val="001D4B5F"/>
    <w:rsid w:val="001D554C"/>
    <w:rsid w:val="001E04E8"/>
    <w:rsid w:val="001F02F8"/>
    <w:rsid w:val="001F171B"/>
    <w:rsid w:val="001F4DF8"/>
    <w:rsid w:val="001F5214"/>
    <w:rsid w:val="00204DE5"/>
    <w:rsid w:val="00221C7D"/>
    <w:rsid w:val="00224B09"/>
    <w:rsid w:val="002267E5"/>
    <w:rsid w:val="00237371"/>
    <w:rsid w:val="002378E2"/>
    <w:rsid w:val="00243626"/>
    <w:rsid w:val="0024610F"/>
    <w:rsid w:val="00255DFC"/>
    <w:rsid w:val="002562E5"/>
    <w:rsid w:val="002627B3"/>
    <w:rsid w:val="00262B71"/>
    <w:rsid w:val="00283686"/>
    <w:rsid w:val="002848FB"/>
    <w:rsid w:val="00285297"/>
    <w:rsid w:val="00292FB3"/>
    <w:rsid w:val="00296C9A"/>
    <w:rsid w:val="002A2C21"/>
    <w:rsid w:val="002A47AA"/>
    <w:rsid w:val="002C5A8A"/>
    <w:rsid w:val="002C6A34"/>
    <w:rsid w:val="002D29B9"/>
    <w:rsid w:val="002D3704"/>
    <w:rsid w:val="002D5246"/>
    <w:rsid w:val="002E0451"/>
    <w:rsid w:val="002F5683"/>
    <w:rsid w:val="002F73B5"/>
    <w:rsid w:val="00302CBA"/>
    <w:rsid w:val="00304D03"/>
    <w:rsid w:val="003052F1"/>
    <w:rsid w:val="003075AB"/>
    <w:rsid w:val="00311FDE"/>
    <w:rsid w:val="00325B46"/>
    <w:rsid w:val="00340354"/>
    <w:rsid w:val="003417C2"/>
    <w:rsid w:val="00344F24"/>
    <w:rsid w:val="0035171A"/>
    <w:rsid w:val="00352133"/>
    <w:rsid w:val="00375BCA"/>
    <w:rsid w:val="003762B6"/>
    <w:rsid w:val="00381019"/>
    <w:rsid w:val="00392A31"/>
    <w:rsid w:val="00392DAF"/>
    <w:rsid w:val="00393274"/>
    <w:rsid w:val="003A1414"/>
    <w:rsid w:val="003A720A"/>
    <w:rsid w:val="003B46EE"/>
    <w:rsid w:val="003C109A"/>
    <w:rsid w:val="003C56C3"/>
    <w:rsid w:val="003C622F"/>
    <w:rsid w:val="003E5B22"/>
    <w:rsid w:val="003F6DE0"/>
    <w:rsid w:val="004072C4"/>
    <w:rsid w:val="00410AD7"/>
    <w:rsid w:val="00415522"/>
    <w:rsid w:val="00415A43"/>
    <w:rsid w:val="0042017C"/>
    <w:rsid w:val="00424245"/>
    <w:rsid w:val="00427DF1"/>
    <w:rsid w:val="00436199"/>
    <w:rsid w:val="004366E8"/>
    <w:rsid w:val="00437DFA"/>
    <w:rsid w:val="00444EB7"/>
    <w:rsid w:val="00452C76"/>
    <w:rsid w:val="00455AC6"/>
    <w:rsid w:val="00456505"/>
    <w:rsid w:val="00467394"/>
    <w:rsid w:val="004673A8"/>
    <w:rsid w:val="00471A6B"/>
    <w:rsid w:val="004735F6"/>
    <w:rsid w:val="00482A73"/>
    <w:rsid w:val="004854DC"/>
    <w:rsid w:val="004930EE"/>
    <w:rsid w:val="004A2899"/>
    <w:rsid w:val="004A78AE"/>
    <w:rsid w:val="004B110B"/>
    <w:rsid w:val="004B6176"/>
    <w:rsid w:val="004B7BF1"/>
    <w:rsid w:val="004C37C6"/>
    <w:rsid w:val="004D1561"/>
    <w:rsid w:val="004D30CC"/>
    <w:rsid w:val="004D4ECF"/>
    <w:rsid w:val="004D7CE1"/>
    <w:rsid w:val="004E027B"/>
    <w:rsid w:val="004E5053"/>
    <w:rsid w:val="004E57FE"/>
    <w:rsid w:val="00503262"/>
    <w:rsid w:val="00510FE7"/>
    <w:rsid w:val="00511D59"/>
    <w:rsid w:val="0051253D"/>
    <w:rsid w:val="00515F22"/>
    <w:rsid w:val="0051603E"/>
    <w:rsid w:val="00523106"/>
    <w:rsid w:val="005241F5"/>
    <w:rsid w:val="00525A17"/>
    <w:rsid w:val="00530BAD"/>
    <w:rsid w:val="00540E4B"/>
    <w:rsid w:val="005452F6"/>
    <w:rsid w:val="00545961"/>
    <w:rsid w:val="00545CE2"/>
    <w:rsid w:val="005468D6"/>
    <w:rsid w:val="00550DD7"/>
    <w:rsid w:val="0055154D"/>
    <w:rsid w:val="005553B4"/>
    <w:rsid w:val="005609D9"/>
    <w:rsid w:val="00576934"/>
    <w:rsid w:val="00576B8E"/>
    <w:rsid w:val="0058085B"/>
    <w:rsid w:val="0058381C"/>
    <w:rsid w:val="005857FA"/>
    <w:rsid w:val="00594BF2"/>
    <w:rsid w:val="005A45DF"/>
    <w:rsid w:val="005A604D"/>
    <w:rsid w:val="005B4E95"/>
    <w:rsid w:val="005C06BD"/>
    <w:rsid w:val="005C3805"/>
    <w:rsid w:val="005D0A35"/>
    <w:rsid w:val="005D1A5D"/>
    <w:rsid w:val="005D7087"/>
    <w:rsid w:val="005D7D65"/>
    <w:rsid w:val="005E3137"/>
    <w:rsid w:val="005E4DA9"/>
    <w:rsid w:val="005E4EFC"/>
    <w:rsid w:val="005E5C46"/>
    <w:rsid w:val="005F126E"/>
    <w:rsid w:val="005F22DF"/>
    <w:rsid w:val="005F2A7A"/>
    <w:rsid w:val="005F572B"/>
    <w:rsid w:val="00605CD9"/>
    <w:rsid w:val="00611422"/>
    <w:rsid w:val="00613E35"/>
    <w:rsid w:val="00623ECB"/>
    <w:rsid w:val="006357EC"/>
    <w:rsid w:val="00641257"/>
    <w:rsid w:val="00650433"/>
    <w:rsid w:val="0065782B"/>
    <w:rsid w:val="006644CC"/>
    <w:rsid w:val="006672E6"/>
    <w:rsid w:val="00676E5D"/>
    <w:rsid w:val="006856FB"/>
    <w:rsid w:val="00687F84"/>
    <w:rsid w:val="0069249D"/>
    <w:rsid w:val="006932A7"/>
    <w:rsid w:val="006949B8"/>
    <w:rsid w:val="006A6EFA"/>
    <w:rsid w:val="006B058E"/>
    <w:rsid w:val="006B752F"/>
    <w:rsid w:val="006D138A"/>
    <w:rsid w:val="006E4EA0"/>
    <w:rsid w:val="006F001A"/>
    <w:rsid w:val="006F4944"/>
    <w:rsid w:val="0070169F"/>
    <w:rsid w:val="0071032E"/>
    <w:rsid w:val="007139A3"/>
    <w:rsid w:val="00717EF5"/>
    <w:rsid w:val="00721812"/>
    <w:rsid w:val="0072190F"/>
    <w:rsid w:val="00725D7F"/>
    <w:rsid w:val="00734FBD"/>
    <w:rsid w:val="00743AB9"/>
    <w:rsid w:val="00743CA8"/>
    <w:rsid w:val="007447B3"/>
    <w:rsid w:val="0075283F"/>
    <w:rsid w:val="00756CD6"/>
    <w:rsid w:val="007602FB"/>
    <w:rsid w:val="00761A3D"/>
    <w:rsid w:val="007624DD"/>
    <w:rsid w:val="00767A71"/>
    <w:rsid w:val="00783A71"/>
    <w:rsid w:val="00784063"/>
    <w:rsid w:val="007867DB"/>
    <w:rsid w:val="007952D9"/>
    <w:rsid w:val="007A255D"/>
    <w:rsid w:val="007A2892"/>
    <w:rsid w:val="007A3E73"/>
    <w:rsid w:val="007A5079"/>
    <w:rsid w:val="007A6841"/>
    <w:rsid w:val="007A73AF"/>
    <w:rsid w:val="007B4783"/>
    <w:rsid w:val="007C29F7"/>
    <w:rsid w:val="007C5589"/>
    <w:rsid w:val="007D693F"/>
    <w:rsid w:val="007E05A8"/>
    <w:rsid w:val="007F0C20"/>
    <w:rsid w:val="00802841"/>
    <w:rsid w:val="00805AE9"/>
    <w:rsid w:val="00810EBD"/>
    <w:rsid w:val="0081175E"/>
    <w:rsid w:val="00813546"/>
    <w:rsid w:val="00813FB6"/>
    <w:rsid w:val="0082077B"/>
    <w:rsid w:val="00826319"/>
    <w:rsid w:val="00833989"/>
    <w:rsid w:val="00834A52"/>
    <w:rsid w:val="00841397"/>
    <w:rsid w:val="008531CA"/>
    <w:rsid w:val="00856E25"/>
    <w:rsid w:val="00870114"/>
    <w:rsid w:val="00895860"/>
    <w:rsid w:val="008A1830"/>
    <w:rsid w:val="008A4060"/>
    <w:rsid w:val="008A51B3"/>
    <w:rsid w:val="008C3302"/>
    <w:rsid w:val="008D133F"/>
    <w:rsid w:val="008D7C4E"/>
    <w:rsid w:val="008E73E3"/>
    <w:rsid w:val="008F0D6F"/>
    <w:rsid w:val="008F513C"/>
    <w:rsid w:val="00901AA0"/>
    <w:rsid w:val="00901CB5"/>
    <w:rsid w:val="00905354"/>
    <w:rsid w:val="009101E9"/>
    <w:rsid w:val="009143D5"/>
    <w:rsid w:val="00914BD5"/>
    <w:rsid w:val="00923027"/>
    <w:rsid w:val="00925C63"/>
    <w:rsid w:val="00926877"/>
    <w:rsid w:val="00932337"/>
    <w:rsid w:val="00935CA3"/>
    <w:rsid w:val="009371CB"/>
    <w:rsid w:val="00942122"/>
    <w:rsid w:val="00950F07"/>
    <w:rsid w:val="00965002"/>
    <w:rsid w:val="00966837"/>
    <w:rsid w:val="00976691"/>
    <w:rsid w:val="0098155A"/>
    <w:rsid w:val="0098774E"/>
    <w:rsid w:val="00991ABE"/>
    <w:rsid w:val="009A33A1"/>
    <w:rsid w:val="009A4B1B"/>
    <w:rsid w:val="009A5B9E"/>
    <w:rsid w:val="009A635F"/>
    <w:rsid w:val="009B7404"/>
    <w:rsid w:val="009C1718"/>
    <w:rsid w:val="009C21EE"/>
    <w:rsid w:val="009C72D5"/>
    <w:rsid w:val="009D3E74"/>
    <w:rsid w:val="009E66A6"/>
    <w:rsid w:val="009E7BB8"/>
    <w:rsid w:val="009F28E1"/>
    <w:rsid w:val="009F3809"/>
    <w:rsid w:val="009F45B6"/>
    <w:rsid w:val="00A00E5A"/>
    <w:rsid w:val="00A02737"/>
    <w:rsid w:val="00A06E36"/>
    <w:rsid w:val="00A10E70"/>
    <w:rsid w:val="00A10FCC"/>
    <w:rsid w:val="00A14BF6"/>
    <w:rsid w:val="00A177C0"/>
    <w:rsid w:val="00A20B4B"/>
    <w:rsid w:val="00A22782"/>
    <w:rsid w:val="00A261F4"/>
    <w:rsid w:val="00A2728D"/>
    <w:rsid w:val="00A30C17"/>
    <w:rsid w:val="00A32B51"/>
    <w:rsid w:val="00A37C80"/>
    <w:rsid w:val="00A41030"/>
    <w:rsid w:val="00A465B1"/>
    <w:rsid w:val="00A477AB"/>
    <w:rsid w:val="00A57937"/>
    <w:rsid w:val="00A57959"/>
    <w:rsid w:val="00A70DD6"/>
    <w:rsid w:val="00A80245"/>
    <w:rsid w:val="00A828D7"/>
    <w:rsid w:val="00A82CC1"/>
    <w:rsid w:val="00A8463E"/>
    <w:rsid w:val="00A8784E"/>
    <w:rsid w:val="00A87D15"/>
    <w:rsid w:val="00A919FE"/>
    <w:rsid w:val="00A91FB8"/>
    <w:rsid w:val="00AA6348"/>
    <w:rsid w:val="00AA68FC"/>
    <w:rsid w:val="00AB34C4"/>
    <w:rsid w:val="00AB360A"/>
    <w:rsid w:val="00AB3893"/>
    <w:rsid w:val="00AB5467"/>
    <w:rsid w:val="00AC74B4"/>
    <w:rsid w:val="00AD2BEC"/>
    <w:rsid w:val="00AD4B2A"/>
    <w:rsid w:val="00AD75EB"/>
    <w:rsid w:val="00AD7C22"/>
    <w:rsid w:val="00AE0299"/>
    <w:rsid w:val="00AE39E1"/>
    <w:rsid w:val="00AE5676"/>
    <w:rsid w:val="00AE6FC3"/>
    <w:rsid w:val="00AF02F9"/>
    <w:rsid w:val="00AF1178"/>
    <w:rsid w:val="00AF32E5"/>
    <w:rsid w:val="00AF55F3"/>
    <w:rsid w:val="00AF6A30"/>
    <w:rsid w:val="00B01463"/>
    <w:rsid w:val="00B042EF"/>
    <w:rsid w:val="00B07670"/>
    <w:rsid w:val="00B11161"/>
    <w:rsid w:val="00B16141"/>
    <w:rsid w:val="00B22F85"/>
    <w:rsid w:val="00B262DD"/>
    <w:rsid w:val="00B275A2"/>
    <w:rsid w:val="00B37027"/>
    <w:rsid w:val="00B43C38"/>
    <w:rsid w:val="00B44C8E"/>
    <w:rsid w:val="00B50BBE"/>
    <w:rsid w:val="00B57B47"/>
    <w:rsid w:val="00B642A5"/>
    <w:rsid w:val="00B71E09"/>
    <w:rsid w:val="00B74AEC"/>
    <w:rsid w:val="00B76D75"/>
    <w:rsid w:val="00B82876"/>
    <w:rsid w:val="00B83873"/>
    <w:rsid w:val="00B85EB1"/>
    <w:rsid w:val="00B912EC"/>
    <w:rsid w:val="00B94072"/>
    <w:rsid w:val="00B94C7C"/>
    <w:rsid w:val="00BA1102"/>
    <w:rsid w:val="00BA49E1"/>
    <w:rsid w:val="00BA7342"/>
    <w:rsid w:val="00BB154C"/>
    <w:rsid w:val="00BB5BD9"/>
    <w:rsid w:val="00BB5E0D"/>
    <w:rsid w:val="00BC3554"/>
    <w:rsid w:val="00BD40E2"/>
    <w:rsid w:val="00BD6B2E"/>
    <w:rsid w:val="00BE3235"/>
    <w:rsid w:val="00BE6845"/>
    <w:rsid w:val="00BF0122"/>
    <w:rsid w:val="00BF316D"/>
    <w:rsid w:val="00BF6935"/>
    <w:rsid w:val="00BF6F61"/>
    <w:rsid w:val="00C05230"/>
    <w:rsid w:val="00C05672"/>
    <w:rsid w:val="00C06496"/>
    <w:rsid w:val="00C10CB1"/>
    <w:rsid w:val="00C1762F"/>
    <w:rsid w:val="00C2015B"/>
    <w:rsid w:val="00C23547"/>
    <w:rsid w:val="00C24CF8"/>
    <w:rsid w:val="00C510D8"/>
    <w:rsid w:val="00C603FE"/>
    <w:rsid w:val="00C60414"/>
    <w:rsid w:val="00C66BCE"/>
    <w:rsid w:val="00C74D26"/>
    <w:rsid w:val="00C75C96"/>
    <w:rsid w:val="00C75E8A"/>
    <w:rsid w:val="00C82F97"/>
    <w:rsid w:val="00C96EE0"/>
    <w:rsid w:val="00CA2D53"/>
    <w:rsid w:val="00CB02CE"/>
    <w:rsid w:val="00CB2846"/>
    <w:rsid w:val="00CB4A9F"/>
    <w:rsid w:val="00CB7B82"/>
    <w:rsid w:val="00CC0119"/>
    <w:rsid w:val="00CC3378"/>
    <w:rsid w:val="00CC7F77"/>
    <w:rsid w:val="00CD313A"/>
    <w:rsid w:val="00CD5AD2"/>
    <w:rsid w:val="00CE13D1"/>
    <w:rsid w:val="00CE1C7C"/>
    <w:rsid w:val="00CE3269"/>
    <w:rsid w:val="00CE3943"/>
    <w:rsid w:val="00CF1155"/>
    <w:rsid w:val="00CF116A"/>
    <w:rsid w:val="00CF216D"/>
    <w:rsid w:val="00CF66CA"/>
    <w:rsid w:val="00D0380F"/>
    <w:rsid w:val="00D06777"/>
    <w:rsid w:val="00D10C4E"/>
    <w:rsid w:val="00D12927"/>
    <w:rsid w:val="00D171DB"/>
    <w:rsid w:val="00D31D7F"/>
    <w:rsid w:val="00D40E08"/>
    <w:rsid w:val="00D46237"/>
    <w:rsid w:val="00D52170"/>
    <w:rsid w:val="00D52B2F"/>
    <w:rsid w:val="00D56139"/>
    <w:rsid w:val="00D67A08"/>
    <w:rsid w:val="00D7114B"/>
    <w:rsid w:val="00D75C3D"/>
    <w:rsid w:val="00D94F70"/>
    <w:rsid w:val="00D97FD1"/>
    <w:rsid w:val="00DA4F63"/>
    <w:rsid w:val="00DB7DC0"/>
    <w:rsid w:val="00DC0817"/>
    <w:rsid w:val="00DC341D"/>
    <w:rsid w:val="00DC5EE2"/>
    <w:rsid w:val="00DC694E"/>
    <w:rsid w:val="00DE32F1"/>
    <w:rsid w:val="00DE7E8C"/>
    <w:rsid w:val="00DF19CB"/>
    <w:rsid w:val="00DF2715"/>
    <w:rsid w:val="00DF3519"/>
    <w:rsid w:val="00DF7844"/>
    <w:rsid w:val="00E112D8"/>
    <w:rsid w:val="00E11F5E"/>
    <w:rsid w:val="00E159B6"/>
    <w:rsid w:val="00E17115"/>
    <w:rsid w:val="00E2466F"/>
    <w:rsid w:val="00E2536A"/>
    <w:rsid w:val="00E265F2"/>
    <w:rsid w:val="00E26C32"/>
    <w:rsid w:val="00E26D1F"/>
    <w:rsid w:val="00E27B57"/>
    <w:rsid w:val="00E34AEB"/>
    <w:rsid w:val="00E37753"/>
    <w:rsid w:val="00E3788E"/>
    <w:rsid w:val="00E51065"/>
    <w:rsid w:val="00E52F50"/>
    <w:rsid w:val="00E53A62"/>
    <w:rsid w:val="00E53DC0"/>
    <w:rsid w:val="00E5403F"/>
    <w:rsid w:val="00E55756"/>
    <w:rsid w:val="00E57020"/>
    <w:rsid w:val="00E60FB9"/>
    <w:rsid w:val="00E619BB"/>
    <w:rsid w:val="00E626B6"/>
    <w:rsid w:val="00E629F2"/>
    <w:rsid w:val="00E753CE"/>
    <w:rsid w:val="00E773CE"/>
    <w:rsid w:val="00E91A9A"/>
    <w:rsid w:val="00E95398"/>
    <w:rsid w:val="00E956E6"/>
    <w:rsid w:val="00E96065"/>
    <w:rsid w:val="00EA31B4"/>
    <w:rsid w:val="00EA5ABD"/>
    <w:rsid w:val="00EA6253"/>
    <w:rsid w:val="00EB09EB"/>
    <w:rsid w:val="00EB329A"/>
    <w:rsid w:val="00EB41D6"/>
    <w:rsid w:val="00EB70D6"/>
    <w:rsid w:val="00EC73CA"/>
    <w:rsid w:val="00EC7AE3"/>
    <w:rsid w:val="00ED0E01"/>
    <w:rsid w:val="00ED27CE"/>
    <w:rsid w:val="00EE12F2"/>
    <w:rsid w:val="00EE2C6F"/>
    <w:rsid w:val="00EE463A"/>
    <w:rsid w:val="00EF03F1"/>
    <w:rsid w:val="00EF46A5"/>
    <w:rsid w:val="00F01D53"/>
    <w:rsid w:val="00F1443F"/>
    <w:rsid w:val="00F16E7E"/>
    <w:rsid w:val="00F172DB"/>
    <w:rsid w:val="00F20BCC"/>
    <w:rsid w:val="00F41BC2"/>
    <w:rsid w:val="00F427EB"/>
    <w:rsid w:val="00F4520E"/>
    <w:rsid w:val="00F46C07"/>
    <w:rsid w:val="00F477CC"/>
    <w:rsid w:val="00F5271C"/>
    <w:rsid w:val="00F554DF"/>
    <w:rsid w:val="00F627E3"/>
    <w:rsid w:val="00F664CA"/>
    <w:rsid w:val="00F70813"/>
    <w:rsid w:val="00F7415B"/>
    <w:rsid w:val="00F83BCF"/>
    <w:rsid w:val="00F86919"/>
    <w:rsid w:val="00FA068E"/>
    <w:rsid w:val="00FA68E8"/>
    <w:rsid w:val="00FB3328"/>
    <w:rsid w:val="00FB3C41"/>
    <w:rsid w:val="00FB50D8"/>
    <w:rsid w:val="00FC1252"/>
    <w:rsid w:val="00FC1780"/>
    <w:rsid w:val="00FC2B67"/>
    <w:rsid w:val="00FC6339"/>
    <w:rsid w:val="00FE013E"/>
    <w:rsid w:val="00FE6A0A"/>
    <w:rsid w:val="00FF2743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54C"/>
    <w:rPr>
      <w:sz w:val="24"/>
      <w:szCs w:val="24"/>
    </w:rPr>
  </w:style>
  <w:style w:type="paragraph" w:styleId="1">
    <w:name w:val="heading 1"/>
    <w:basedOn w:val="a"/>
    <w:next w:val="a"/>
    <w:qFormat/>
    <w:rsid w:val="00BB1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154C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BB1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54C"/>
    <w:pPr>
      <w:keepNext/>
      <w:widowControl w:val="0"/>
      <w:autoSpaceDE w:val="0"/>
      <w:autoSpaceDN w:val="0"/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BB154C"/>
    <w:pPr>
      <w:keepNext/>
      <w:spacing w:before="120" w:line="360" w:lineRule="auto"/>
      <w:jc w:val="center"/>
      <w:outlineLvl w:val="4"/>
    </w:pPr>
    <w:rPr>
      <w:rFonts w:ascii="Arial" w:hAnsi="Arial" w:cs="Arial"/>
      <w:b/>
      <w:spacing w:val="2"/>
      <w:sz w:val="22"/>
      <w:szCs w:val="22"/>
    </w:rPr>
  </w:style>
  <w:style w:type="paragraph" w:styleId="6">
    <w:name w:val="heading 6"/>
    <w:basedOn w:val="a"/>
    <w:next w:val="a"/>
    <w:qFormat/>
    <w:rsid w:val="00BB154C"/>
    <w:pPr>
      <w:keepNext/>
      <w:spacing w:line="360" w:lineRule="auto"/>
      <w:jc w:val="center"/>
      <w:outlineLvl w:val="5"/>
    </w:pPr>
    <w:rPr>
      <w:rFonts w:ascii="Arial" w:hAnsi="Arial" w:cs="Arial"/>
      <w:b/>
      <w:bCs/>
      <w:snapToGrid w:val="0"/>
      <w:sz w:val="20"/>
      <w:szCs w:val="18"/>
    </w:rPr>
  </w:style>
  <w:style w:type="paragraph" w:styleId="7">
    <w:name w:val="heading 7"/>
    <w:basedOn w:val="a"/>
    <w:next w:val="a"/>
    <w:qFormat/>
    <w:rsid w:val="00BB154C"/>
    <w:pPr>
      <w:keepNext/>
      <w:spacing w:line="360" w:lineRule="auto"/>
      <w:jc w:val="center"/>
      <w:outlineLvl w:val="6"/>
    </w:pPr>
    <w:rPr>
      <w:rFonts w:ascii="Arial" w:hAnsi="Arial" w:cs="Arial"/>
      <w:b/>
      <w:bCs/>
      <w:snapToGrid w:val="0"/>
      <w:sz w:val="18"/>
      <w:szCs w:val="18"/>
    </w:rPr>
  </w:style>
  <w:style w:type="paragraph" w:styleId="8">
    <w:name w:val="heading 8"/>
    <w:basedOn w:val="a"/>
    <w:next w:val="a"/>
    <w:qFormat/>
    <w:rsid w:val="00BB154C"/>
    <w:pPr>
      <w:keepNext/>
      <w:spacing w:line="312" w:lineRule="auto"/>
      <w:ind w:firstLine="720"/>
      <w:jc w:val="both"/>
      <w:outlineLvl w:val="7"/>
    </w:pPr>
    <w:rPr>
      <w:rFonts w:ascii="Arial" w:hAnsi="Arial" w:cs="Arial"/>
      <w:b/>
      <w:sz w:val="20"/>
      <w:szCs w:val="22"/>
      <w:u w:val="single"/>
    </w:rPr>
  </w:style>
  <w:style w:type="paragraph" w:styleId="9">
    <w:name w:val="heading 9"/>
    <w:basedOn w:val="a"/>
    <w:next w:val="a"/>
    <w:qFormat/>
    <w:rsid w:val="00BB154C"/>
    <w:pPr>
      <w:keepNext/>
      <w:spacing w:line="312" w:lineRule="auto"/>
      <w:outlineLvl w:val="8"/>
    </w:pPr>
    <w:rPr>
      <w:rFonts w:ascii="Arial" w:hAnsi="Arial" w:cs="Arial"/>
      <w:b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154C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Style10">
    <w:name w:val="Style10"/>
    <w:basedOn w:val="a"/>
    <w:rsid w:val="00BB154C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</w:rPr>
  </w:style>
  <w:style w:type="character" w:customStyle="1" w:styleId="FontStyle57">
    <w:name w:val="Font Style57"/>
    <w:basedOn w:val="a0"/>
    <w:rsid w:val="00BB154C"/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BB154C"/>
    <w:pPr>
      <w:spacing w:after="120"/>
    </w:pPr>
  </w:style>
  <w:style w:type="paragraph" w:customStyle="1" w:styleId="Heading1h11">
    <w:name w:val="Heading 1.h1.1"/>
    <w:basedOn w:val="a"/>
    <w:next w:val="a"/>
    <w:autoRedefine/>
    <w:rsid w:val="000C1489"/>
    <w:pPr>
      <w:keepNext/>
      <w:tabs>
        <w:tab w:val="left" w:pos="0"/>
      </w:tabs>
      <w:autoSpaceDE w:val="0"/>
      <w:autoSpaceDN w:val="0"/>
      <w:spacing w:line="360" w:lineRule="auto"/>
      <w:jc w:val="center"/>
    </w:pPr>
    <w:rPr>
      <w:rFonts w:ascii="Verdana" w:hAnsi="Verdana" w:cs="Arial"/>
      <w:b/>
      <w:bCs/>
      <w:spacing w:val="40"/>
      <w:sz w:val="22"/>
      <w:szCs w:val="22"/>
    </w:rPr>
  </w:style>
  <w:style w:type="paragraph" w:styleId="a5">
    <w:name w:val="footer"/>
    <w:basedOn w:val="a"/>
    <w:rsid w:val="00BB15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54C"/>
  </w:style>
  <w:style w:type="paragraph" w:styleId="a7">
    <w:name w:val="header"/>
    <w:basedOn w:val="a"/>
    <w:rsid w:val="00BB154C"/>
    <w:pPr>
      <w:tabs>
        <w:tab w:val="center" w:pos="4153"/>
        <w:tab w:val="right" w:pos="8306"/>
      </w:tabs>
    </w:pPr>
  </w:style>
  <w:style w:type="paragraph" w:customStyle="1" w:styleId="BodyText5">
    <w:name w:val="Body Text 5"/>
    <w:autoRedefine/>
    <w:rsid w:val="00BB154C"/>
    <w:pPr>
      <w:keepNext/>
      <w:autoSpaceDE w:val="0"/>
      <w:autoSpaceDN w:val="0"/>
      <w:ind w:firstLine="539"/>
      <w:jc w:val="both"/>
    </w:pPr>
    <w:rPr>
      <w:rFonts w:ascii="Arial" w:hAnsi="Arial" w:cs="Arial"/>
      <w:sz w:val="22"/>
      <w:szCs w:val="24"/>
    </w:rPr>
  </w:style>
  <w:style w:type="paragraph" w:styleId="20">
    <w:name w:val="Body Text 2"/>
    <w:basedOn w:val="a"/>
    <w:rsid w:val="00BB154C"/>
    <w:pPr>
      <w:spacing w:after="120" w:line="480" w:lineRule="auto"/>
    </w:pPr>
  </w:style>
  <w:style w:type="paragraph" w:styleId="30">
    <w:name w:val="Body Text Indent 3"/>
    <w:basedOn w:val="a"/>
    <w:rsid w:val="00BB154C"/>
    <w:pPr>
      <w:spacing w:after="120"/>
      <w:ind w:left="283"/>
    </w:pPr>
    <w:rPr>
      <w:sz w:val="16"/>
      <w:szCs w:val="16"/>
    </w:rPr>
  </w:style>
  <w:style w:type="paragraph" w:customStyle="1" w:styleId="21">
    <w:name w:val="Σώμα κείμενου 21"/>
    <w:basedOn w:val="a"/>
    <w:rsid w:val="00BB154C"/>
    <w:pPr>
      <w:overflowPunct w:val="0"/>
      <w:autoSpaceDE w:val="0"/>
      <w:autoSpaceDN w:val="0"/>
      <w:adjustRightInd w:val="0"/>
      <w:ind w:left="709" w:hanging="709"/>
      <w:jc w:val="both"/>
    </w:pPr>
    <w:rPr>
      <w:rFonts w:ascii="?OOUÄUO∑" w:hAnsi="?OOUÄUO∑"/>
      <w:sz w:val="22"/>
      <w:szCs w:val="20"/>
      <w:lang w:val="en-US"/>
    </w:rPr>
  </w:style>
  <w:style w:type="character" w:styleId="-">
    <w:name w:val="Hyperlink"/>
    <w:basedOn w:val="a0"/>
    <w:rsid w:val="00BB154C"/>
    <w:rPr>
      <w:color w:val="0000FF"/>
      <w:u w:val="single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BB154C"/>
    <w:rPr>
      <w:rFonts w:ascii="Arial" w:hAnsi="Arial"/>
      <w:lang w:val="en-GB" w:eastAsia="en-US"/>
    </w:rPr>
  </w:style>
  <w:style w:type="paragraph" w:styleId="31">
    <w:name w:val="Body Text 3"/>
    <w:basedOn w:val="a"/>
    <w:rsid w:val="00BB154C"/>
    <w:pPr>
      <w:spacing w:line="360" w:lineRule="auto"/>
      <w:jc w:val="both"/>
    </w:pPr>
    <w:rPr>
      <w:rFonts w:ascii="Arial" w:hAnsi="Arial" w:cs="Arial"/>
      <w:b/>
      <w:bCs/>
      <w:sz w:val="20"/>
    </w:rPr>
  </w:style>
  <w:style w:type="paragraph" w:styleId="22">
    <w:name w:val="Body Text Indent 2"/>
    <w:basedOn w:val="a"/>
    <w:rsid w:val="00BB154C"/>
    <w:pPr>
      <w:spacing w:line="360" w:lineRule="auto"/>
      <w:ind w:left="540"/>
      <w:jc w:val="both"/>
    </w:pPr>
    <w:rPr>
      <w:rFonts w:ascii="Arial" w:hAnsi="Arial" w:cs="Arial"/>
      <w:sz w:val="22"/>
    </w:rPr>
  </w:style>
  <w:style w:type="character" w:styleId="-0">
    <w:name w:val="FollowedHyperlink"/>
    <w:basedOn w:val="a0"/>
    <w:rsid w:val="00BB154C"/>
    <w:rPr>
      <w:color w:val="800080"/>
      <w:u w:val="single"/>
    </w:rPr>
  </w:style>
  <w:style w:type="character" w:styleId="HTML">
    <w:name w:val="HTML Cite"/>
    <w:basedOn w:val="a0"/>
    <w:rsid w:val="004E57FE"/>
    <w:rPr>
      <w:i/>
      <w:iCs/>
    </w:rPr>
  </w:style>
  <w:style w:type="character" w:styleId="a8">
    <w:name w:val="Strong"/>
    <w:basedOn w:val="a0"/>
    <w:qFormat/>
    <w:rsid w:val="00B94072"/>
    <w:rPr>
      <w:rFonts w:cs="Times New Roman"/>
      <w:b/>
      <w:bCs/>
    </w:rPr>
  </w:style>
  <w:style w:type="paragraph" w:customStyle="1" w:styleId="Default">
    <w:name w:val="Default"/>
    <w:rsid w:val="002D52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Παράγραφος λίστας1"/>
    <w:basedOn w:val="a"/>
    <w:rsid w:val="002D5246"/>
    <w:pPr>
      <w:ind w:left="720"/>
    </w:pPr>
    <w:rPr>
      <w:sz w:val="20"/>
      <w:szCs w:val="20"/>
    </w:rPr>
  </w:style>
  <w:style w:type="paragraph" w:customStyle="1" w:styleId="28">
    <w:name w:val="Σώμα κειμένου28"/>
    <w:basedOn w:val="a"/>
    <w:rsid w:val="009C1718"/>
    <w:pPr>
      <w:shd w:val="clear" w:color="auto" w:fill="FFFFFF"/>
      <w:spacing w:line="206" w:lineRule="exact"/>
      <w:ind w:hanging="760"/>
    </w:pPr>
    <w:rPr>
      <w:rFonts w:ascii="Tahoma" w:hAnsi="Tahoma"/>
      <w:sz w:val="19"/>
      <w:szCs w:val="19"/>
    </w:rPr>
  </w:style>
  <w:style w:type="character" w:customStyle="1" w:styleId="23">
    <w:name w:val="Σώμα κειμένου + Έντονη γραφή23"/>
    <w:basedOn w:val="a0"/>
    <w:rsid w:val="00721812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"/>
    <w:rsid w:val="006B058E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24">
    <w:name w:val="Σώμα κειμένου (2) + Χωρίς έντονη γραφή"/>
    <w:rsid w:val="006B058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Char">
    <w:name w:val="Σώμα κειμένου_ Char"/>
    <w:basedOn w:val="a0"/>
    <w:link w:val="a9"/>
    <w:locked/>
    <w:rsid w:val="004366E8"/>
    <w:rPr>
      <w:rFonts w:ascii="Tahoma" w:hAnsi="Tahoma"/>
      <w:sz w:val="19"/>
      <w:szCs w:val="19"/>
      <w:shd w:val="clear" w:color="auto" w:fill="FFFFFF"/>
      <w:lang w:bidi="ar-SA"/>
    </w:rPr>
  </w:style>
  <w:style w:type="paragraph" w:customStyle="1" w:styleId="a9">
    <w:name w:val="Σώμα κειμένου_"/>
    <w:basedOn w:val="a"/>
    <w:link w:val="Char"/>
    <w:rsid w:val="004366E8"/>
    <w:pPr>
      <w:shd w:val="clear" w:color="auto" w:fill="FFFFFF"/>
      <w:spacing w:line="206" w:lineRule="exact"/>
      <w:ind w:hanging="760"/>
    </w:pPr>
    <w:rPr>
      <w:rFonts w:ascii="Tahoma" w:hAnsi="Tahoma"/>
      <w:sz w:val="19"/>
      <w:szCs w:val="19"/>
      <w:shd w:val="clear" w:color="auto" w:fill="FFFFFF"/>
    </w:rPr>
  </w:style>
  <w:style w:type="character" w:customStyle="1" w:styleId="aa">
    <w:name w:val="Χαρακτήρες υποσημείωσης"/>
    <w:rsid w:val="00CC3378"/>
  </w:style>
  <w:style w:type="character" w:customStyle="1" w:styleId="ab">
    <w:name w:val="Σύμβολο υποσημείωσης"/>
    <w:rsid w:val="00CC3378"/>
    <w:rPr>
      <w:vertAlign w:val="superscript"/>
    </w:rPr>
  </w:style>
  <w:style w:type="character" w:customStyle="1" w:styleId="DeltaViewInsertion">
    <w:name w:val="DeltaView Insertion"/>
    <w:rsid w:val="00CC3378"/>
    <w:rPr>
      <w:b/>
      <w:i/>
      <w:spacing w:val="0"/>
      <w:lang w:val="el-GR"/>
    </w:rPr>
  </w:style>
  <w:style w:type="character" w:customStyle="1" w:styleId="NormalBoldChar">
    <w:name w:val="NormalBold Char"/>
    <w:rsid w:val="00CC3378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CC3378"/>
    <w:rPr>
      <w:vertAlign w:val="superscript"/>
    </w:rPr>
  </w:style>
  <w:style w:type="paragraph" w:customStyle="1" w:styleId="ChapterTitle">
    <w:name w:val="ChapterTitle"/>
    <w:basedOn w:val="a"/>
    <w:next w:val="a"/>
    <w:rsid w:val="00CC337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CC337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0"/>
    <w:unhideWhenUsed/>
    <w:rsid w:val="00CC337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link w:val="ad"/>
    <w:rsid w:val="00CC3378"/>
    <w:rPr>
      <w:rFonts w:ascii="Calibri" w:hAnsi="Calibri" w:cs="Calibri"/>
      <w:kern w:val="1"/>
      <w:lang w:val="el-GR" w:eastAsia="zh-CN" w:bidi="ar-SA"/>
    </w:rPr>
  </w:style>
  <w:style w:type="paragraph" w:styleId="ae">
    <w:name w:val="Balloon Text"/>
    <w:basedOn w:val="a"/>
    <w:link w:val="Char1"/>
    <w:rsid w:val="00052E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rsid w:val="00052E58"/>
    <w:rPr>
      <w:rFonts w:ascii="Tahoma" w:hAnsi="Tahoma" w:cs="Tahoma"/>
      <w:sz w:val="16"/>
      <w:szCs w:val="16"/>
    </w:rPr>
  </w:style>
  <w:style w:type="character" w:customStyle="1" w:styleId="40">
    <w:name w:val="Επικεφαλίδα #4_"/>
    <w:basedOn w:val="a0"/>
    <w:link w:val="41"/>
    <w:uiPriority w:val="99"/>
    <w:locked/>
    <w:rsid w:val="006A6EFA"/>
    <w:rPr>
      <w:rFonts w:ascii="Calibri" w:hAnsi="Calibri" w:cs="Calibri"/>
      <w:shd w:val="clear" w:color="auto" w:fill="FFFFFF"/>
    </w:rPr>
  </w:style>
  <w:style w:type="character" w:customStyle="1" w:styleId="11">
    <w:name w:val="Σώμα κειμένου1"/>
    <w:uiPriority w:val="99"/>
    <w:rsid w:val="006A6EFA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32">
    <w:name w:val="Επικεφαλίδα #3"/>
    <w:basedOn w:val="a0"/>
    <w:uiPriority w:val="99"/>
    <w:rsid w:val="006A6EFA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el-GR" w:eastAsia="el-GR"/>
    </w:rPr>
  </w:style>
  <w:style w:type="character" w:customStyle="1" w:styleId="33">
    <w:name w:val="Σώμα κειμένου3"/>
    <w:uiPriority w:val="99"/>
    <w:rsid w:val="006A6EFA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af">
    <w:name w:val="Σώμα κειμένου + Πλάγια γραφή"/>
    <w:uiPriority w:val="99"/>
    <w:rsid w:val="006A6EFA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paragraph" w:customStyle="1" w:styleId="41">
    <w:name w:val="Επικεφαλίδα #4"/>
    <w:basedOn w:val="a"/>
    <w:link w:val="40"/>
    <w:uiPriority w:val="99"/>
    <w:rsid w:val="006A6EFA"/>
    <w:pPr>
      <w:widowControl w:val="0"/>
      <w:shd w:val="clear" w:color="auto" w:fill="FFFFFF"/>
      <w:spacing w:line="331" w:lineRule="exact"/>
      <w:jc w:val="both"/>
      <w:outlineLvl w:val="3"/>
    </w:pPr>
    <w:rPr>
      <w:rFonts w:ascii="Calibri" w:hAnsi="Calibri" w:cs="Calibri"/>
      <w:sz w:val="20"/>
      <w:szCs w:val="20"/>
    </w:rPr>
  </w:style>
  <w:style w:type="paragraph" w:customStyle="1" w:styleId="16">
    <w:name w:val="Σώμα κειμένου16"/>
    <w:basedOn w:val="a"/>
    <w:uiPriority w:val="99"/>
    <w:rsid w:val="006A6EFA"/>
    <w:pPr>
      <w:widowControl w:val="0"/>
      <w:shd w:val="clear" w:color="auto" w:fill="FFFFFF"/>
      <w:spacing w:after="120" w:line="331" w:lineRule="exact"/>
      <w:ind w:hanging="2060"/>
      <w:jc w:val="both"/>
    </w:pPr>
    <w:rPr>
      <w:rFonts w:ascii="Calibri" w:hAnsi="Calibri" w:cs="Calibri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1C5029"/>
    <w:pPr>
      <w:ind w:left="720"/>
      <w:contextualSpacing/>
    </w:pPr>
  </w:style>
  <w:style w:type="paragraph" w:customStyle="1" w:styleId="western">
    <w:name w:val="western"/>
    <w:basedOn w:val="a"/>
    <w:rsid w:val="00641257"/>
    <w:pPr>
      <w:spacing w:before="100" w:beforeAutospacing="1" w:after="100" w:afterAutospacing="1"/>
    </w:pPr>
  </w:style>
  <w:style w:type="character" w:customStyle="1" w:styleId="80">
    <w:name w:val="Σώμα κειμένου + 8"/>
    <w:aliases w:val="5 στ.1,Έντονη γραφή1"/>
    <w:uiPriority w:val="99"/>
    <w:rsid w:val="007A3E73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/>
    </w:rPr>
  </w:style>
  <w:style w:type="character" w:customStyle="1" w:styleId="WW-FootnoteReference12">
    <w:name w:val="WW-Footnote Reference12"/>
    <w:rsid w:val="0035171A"/>
    <w:rPr>
      <w:vertAlign w:val="superscript"/>
    </w:rPr>
  </w:style>
  <w:style w:type="paragraph" w:styleId="af1">
    <w:name w:val="footnote text"/>
    <w:basedOn w:val="a"/>
    <w:link w:val="Char2"/>
    <w:rsid w:val="0035171A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f1"/>
    <w:rsid w:val="0035171A"/>
    <w:rPr>
      <w:rFonts w:ascii="Calibri" w:hAnsi="Calibri" w:cs="Calibri"/>
      <w:sz w:val="18"/>
      <w:lang w:val="en-IE" w:eastAsia="zh-CN"/>
    </w:rPr>
  </w:style>
  <w:style w:type="character" w:customStyle="1" w:styleId="34">
    <w:name w:val="Παραπομπή υποσημείωσης3"/>
    <w:rsid w:val="000B7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59AE-915B-478E-96B4-EF8FC09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Κ.τ.Π.</Company>
  <LinksUpToDate>false</LinksUpToDate>
  <CharactersWithSpaces>7318</CharactersWithSpaces>
  <SharedDoc>false</SharedDoc>
  <HLinks>
    <vt:vector size="30" baseType="variant">
      <vt:variant>
        <vt:i4>7471218</vt:i4>
      </vt:variant>
      <vt:variant>
        <vt:i4>12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mailto:a.nastouli@php.gov.gr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MAVRIA</cp:lastModifiedBy>
  <cp:revision>3</cp:revision>
  <cp:lastPrinted>2018-05-31T08:56:00Z</cp:lastPrinted>
  <dcterms:created xsi:type="dcterms:W3CDTF">2018-06-01T08:13:00Z</dcterms:created>
  <dcterms:modified xsi:type="dcterms:W3CDTF">2018-06-01T08:17:00Z</dcterms:modified>
</cp:coreProperties>
</file>