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8E" w:rsidRDefault="00FA158E" w:rsidP="00FA158E">
      <w:pPr>
        <w:jc w:val="right"/>
      </w:pPr>
    </w:p>
    <w:p w:rsidR="0092654E" w:rsidRPr="002A4B15" w:rsidRDefault="00FA158E" w:rsidP="00940CCC">
      <w:pPr>
        <w:jc w:val="right"/>
        <w:rPr>
          <w:rFonts w:ascii="Arial" w:hAnsi="Arial" w:cs="Arial"/>
        </w:rPr>
      </w:pPr>
      <w:r w:rsidRPr="002A4B15">
        <w:rPr>
          <w:rFonts w:ascii="Arial" w:hAnsi="Arial" w:cs="Arial"/>
        </w:rPr>
        <w:t>Πρέβεζα, 18 Μαΐου 2020</w:t>
      </w:r>
    </w:p>
    <w:p w:rsidR="002A4B15" w:rsidRDefault="002A4B15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</w:p>
    <w:p w:rsidR="007A5508" w:rsidRDefault="008A12F2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  <w:t>ΑΝΑΚΟΙΝΩΣΗ</w:t>
      </w:r>
    </w:p>
    <w:p w:rsidR="007A5508" w:rsidRDefault="007A5508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</w:p>
    <w:p w:rsidR="007A5508" w:rsidRPr="00D757DC" w:rsidRDefault="007A5508" w:rsidP="007A5508">
      <w:pPr>
        <w:spacing w:after="0" w:line="240" w:lineRule="auto"/>
        <w:jc w:val="center"/>
        <w:outlineLvl w:val="0"/>
        <w:rPr>
          <w:rFonts w:ascii="Arial" w:hAnsi="Arial" w:cs="Arial"/>
          <w:b/>
          <w:color w:val="020203"/>
          <w:sz w:val="24"/>
          <w:szCs w:val="24"/>
          <w:u w:val="single"/>
          <w:shd w:val="clear" w:color="auto" w:fill="FFFFFF"/>
        </w:rPr>
      </w:pPr>
    </w:p>
    <w:p w:rsidR="00940CCC" w:rsidRDefault="00940CCC" w:rsidP="008A12F2">
      <w:pPr>
        <w:spacing w:after="0" w:line="240" w:lineRule="auto"/>
        <w:jc w:val="both"/>
        <w:rPr>
          <w:rFonts w:ascii="Arial" w:hAnsi="Arial" w:cs="Arial"/>
          <w:color w:val="3B3A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20203"/>
          <w:sz w:val="24"/>
          <w:szCs w:val="24"/>
          <w:shd w:val="clear" w:color="auto" w:fill="FFFFFF"/>
        </w:rPr>
        <w:t xml:space="preserve">Η </w:t>
      </w:r>
      <w:r w:rsidRPr="00D757DC">
        <w:rPr>
          <w:rFonts w:ascii="Arial" w:hAnsi="Arial" w:cs="Arial"/>
          <w:b/>
          <w:i/>
          <w:color w:val="020203"/>
          <w:sz w:val="24"/>
          <w:szCs w:val="24"/>
          <w:shd w:val="clear" w:color="auto" w:fill="FFFFFF"/>
        </w:rPr>
        <w:t>Περιφερειακή Ενότητα Πρέβεζας</w:t>
      </w:r>
      <w:r>
        <w:rPr>
          <w:rFonts w:ascii="Arial" w:hAnsi="Arial" w:cs="Arial"/>
          <w:b/>
          <w:i/>
          <w:color w:val="02020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υλοποιεί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το πρόγραμμα  </w:t>
      </w:r>
      <w:r w:rsidR="004A211F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«Επισιτιστική</w:t>
      </w:r>
      <w:r w:rsidR="004A211F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ς και Βασικής Υλικής Συνδρομής </w:t>
      </w:r>
      <w:r w:rsidR="004A211F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για το Ταμείο Ευρωπαϊκής Βοήθειας γ</w:t>
      </w:r>
      <w:r w:rsidR="004A211F">
        <w:rPr>
          <w:rFonts w:ascii="Arial" w:hAnsi="Arial" w:cs="Arial"/>
          <w:color w:val="3B3A40"/>
          <w:sz w:val="24"/>
          <w:szCs w:val="24"/>
          <w:shd w:val="clear" w:color="auto" w:fill="FFFFFF"/>
        </w:rPr>
        <w:t>ια τους Απόρους (ΤΕΒΑ/FEAD)»</w:t>
      </w:r>
      <w:r w:rsidR="004A211F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="00B955B6">
        <w:rPr>
          <w:rFonts w:ascii="Arial" w:hAnsi="Arial" w:cs="Arial"/>
          <w:color w:val="020203"/>
          <w:sz w:val="24"/>
          <w:szCs w:val="24"/>
          <w:shd w:val="clear" w:color="auto" w:fill="FFFFFF"/>
        </w:rPr>
        <w:t>στο Νομό Πρέβεζας ως</w:t>
      </w:r>
      <w:r w:rsidR="00B955B6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επικεφαλής εταί</w:t>
      </w:r>
      <w:r w:rsidR="00B955B6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ρος της Κοινωνικής Σύμπραξης </w:t>
      </w:r>
      <w:r w:rsidR="00353B01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(22) </w:t>
      </w:r>
      <w:r w:rsidR="00B955B6"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του προγράμματος</w:t>
      </w:r>
      <w:r w:rsidR="0035289B">
        <w:rPr>
          <w:rFonts w:ascii="Arial" w:hAnsi="Arial" w:cs="Arial"/>
          <w:color w:val="3B3A40"/>
          <w:sz w:val="24"/>
          <w:szCs w:val="24"/>
          <w:shd w:val="clear" w:color="auto" w:fill="FFFFFF"/>
        </w:rPr>
        <w:t>.</w:t>
      </w:r>
      <w:r w:rsidR="00B955B6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</w:t>
      </w:r>
    </w:p>
    <w:p w:rsidR="00940CCC" w:rsidRDefault="00940CCC" w:rsidP="00940CCC">
      <w:pPr>
        <w:spacing w:after="0" w:line="240" w:lineRule="auto"/>
        <w:jc w:val="both"/>
        <w:outlineLvl w:val="0"/>
        <w:rPr>
          <w:rFonts w:ascii="Arial" w:hAnsi="Arial" w:cs="Arial"/>
          <w:color w:val="3B3A40"/>
          <w:sz w:val="24"/>
          <w:szCs w:val="24"/>
          <w:shd w:val="clear" w:color="auto" w:fill="FFFFFF"/>
        </w:rPr>
      </w:pPr>
    </w:p>
    <w:p w:rsidR="00940CCC" w:rsidRDefault="00940CCC" w:rsidP="00940CCC">
      <w:pPr>
        <w:spacing w:after="0" w:line="240" w:lineRule="auto"/>
        <w:jc w:val="both"/>
        <w:outlineLvl w:val="0"/>
        <w:rPr>
          <w:rFonts w:ascii="Arial" w:hAnsi="Arial" w:cs="Arial"/>
          <w:color w:val="02020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>Ε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νημερώνει τους ωφελούμενους του Προγράμματος Κοινωνικού Εισοδήματος Αλληλεγγύης ΚΕΑ-ΤΕΒΑ, ότι από </w:t>
      </w:r>
      <w:r w:rsidRPr="008A12F2">
        <w:rPr>
          <w:rFonts w:ascii="Arial" w:hAnsi="Arial" w:cs="Arial"/>
          <w:b/>
          <w:color w:val="020203"/>
          <w:sz w:val="24"/>
          <w:szCs w:val="24"/>
          <w:shd w:val="clear" w:color="auto" w:fill="FFFFFF"/>
        </w:rPr>
        <w:t>Δευτέρα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Pr="00676613">
        <w:rPr>
          <w:rFonts w:ascii="Arial" w:hAnsi="Arial" w:cs="Arial"/>
          <w:b/>
          <w:color w:val="020203"/>
          <w:sz w:val="24"/>
          <w:szCs w:val="24"/>
          <w:shd w:val="clear" w:color="auto" w:fill="FFFFFF"/>
        </w:rPr>
        <w:t xml:space="preserve">18/5/2020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θα πραγματοποιη</w:t>
      </w:r>
      <w:r w:rsidR="00DE4BF0">
        <w:rPr>
          <w:rFonts w:ascii="Arial" w:hAnsi="Arial" w:cs="Arial"/>
          <w:color w:val="020203"/>
          <w:sz w:val="24"/>
          <w:szCs w:val="24"/>
          <w:shd w:val="clear" w:color="auto" w:fill="FFFFFF"/>
        </w:rPr>
        <w:t>θεί διανομή τροφίμων και ειδών Β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ασικής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Υλικής Συνδρομής</w:t>
      </w:r>
      <w:r w:rsidRPr="00F93528"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στα πλαίσια της υλοποίησης του Προγράμματος μέσω Αποκεντρωμένων Προμηθειών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. </w:t>
      </w:r>
      <w:r w:rsidRPr="00D757DC">
        <w:rPr>
          <w:rFonts w:ascii="Arial" w:hAnsi="Arial" w:cs="Arial"/>
          <w:color w:val="020203"/>
          <w:sz w:val="24"/>
          <w:szCs w:val="24"/>
        </w:rPr>
        <w:br/>
      </w:r>
    </w:p>
    <w:p w:rsidR="00940CCC" w:rsidRPr="00676613" w:rsidRDefault="00940CCC" w:rsidP="00940CCC">
      <w:pPr>
        <w:spacing w:after="0" w:line="240" w:lineRule="auto"/>
        <w:jc w:val="both"/>
        <w:rPr>
          <w:rFonts w:ascii="Arial" w:hAnsi="Arial" w:cs="Arial"/>
          <w:color w:val="020203"/>
          <w:sz w:val="24"/>
          <w:szCs w:val="24"/>
          <w:shd w:val="clear" w:color="auto" w:fill="FFFFFF"/>
        </w:rPr>
      </w:pP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Η διανομή θα γίνει μέσω των Εταίρων της Π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>εριφερειακής Ενότητας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Πρέβεζας ήτοι, Δήμο Πρέβεζας, Ιερά Μητρόπολη Νικοπόλεως και Πρεβέζης, Δήμο </w:t>
      </w:r>
      <w:proofErr w:type="spellStart"/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Ζηρού</w:t>
      </w:r>
      <w:proofErr w:type="spellEnd"/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και Δήμο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Πάργας </w:t>
      </w:r>
      <w:r>
        <w:rPr>
          <w:rFonts w:ascii="Arial" w:hAnsi="Arial" w:cs="Arial"/>
          <w:color w:val="020203"/>
          <w:sz w:val="24"/>
          <w:szCs w:val="24"/>
          <w:shd w:val="clear" w:color="auto" w:fill="FFFFFF"/>
        </w:rPr>
        <w:t xml:space="preserve">από τους οποίου θα ενημερωθούν για </w:t>
      </w:r>
      <w:r w:rsidRPr="00D757DC">
        <w:rPr>
          <w:rFonts w:ascii="Arial" w:hAnsi="Arial" w:cs="Arial"/>
          <w:color w:val="020203"/>
          <w:sz w:val="24"/>
          <w:szCs w:val="24"/>
          <w:shd w:val="clear" w:color="auto" w:fill="FFFFFF"/>
        </w:rPr>
        <w:t>τον τρόπο διανομής.</w:t>
      </w:r>
      <w:r w:rsidRPr="00D757DC">
        <w:rPr>
          <w:rFonts w:ascii="Arial" w:hAnsi="Arial" w:cs="Arial"/>
          <w:color w:val="020203"/>
          <w:sz w:val="24"/>
          <w:szCs w:val="24"/>
        </w:rPr>
        <w:br/>
      </w:r>
    </w:p>
    <w:p w:rsidR="00940CCC" w:rsidRPr="00D757DC" w:rsidRDefault="00940CCC" w:rsidP="0094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7DC">
        <w:rPr>
          <w:rFonts w:ascii="Arial" w:hAnsi="Arial" w:cs="Arial"/>
          <w:color w:val="3B3A40"/>
          <w:sz w:val="24"/>
          <w:szCs w:val="24"/>
          <w:shd w:val="clear" w:color="auto" w:fill="FFFFFF"/>
        </w:rPr>
        <w:t>Ωφελούμενοι του προγράμματος είναι οι δικαιούχοι του Κοινωνικού Εισοδήματος Αλληλεγγύης (ΚΕΑ) οι οποίοι έχουν δηλώσει ότι επιθυμούν να συμμετέχουν και στο ΤΕΒΑ</w:t>
      </w:r>
      <w:r>
        <w:rPr>
          <w:rFonts w:ascii="Arial" w:hAnsi="Arial" w:cs="Arial"/>
          <w:color w:val="3B3A40"/>
          <w:sz w:val="24"/>
          <w:szCs w:val="24"/>
          <w:shd w:val="clear" w:color="auto" w:fill="FFFFFF"/>
        </w:rPr>
        <w:t xml:space="preserve">. </w:t>
      </w:r>
    </w:p>
    <w:p w:rsidR="00940CCC" w:rsidRDefault="00940CCC" w:rsidP="00940CCC">
      <w:pPr>
        <w:jc w:val="both"/>
        <w:rPr>
          <w:sz w:val="28"/>
          <w:szCs w:val="28"/>
        </w:rPr>
      </w:pPr>
    </w:p>
    <w:p w:rsidR="00940CCC" w:rsidRDefault="00940CCC" w:rsidP="00940CCC">
      <w:pPr>
        <w:rPr>
          <w:sz w:val="28"/>
          <w:szCs w:val="28"/>
        </w:rPr>
      </w:pPr>
    </w:p>
    <w:p w:rsidR="00940CCC" w:rsidRPr="00AA4C79" w:rsidRDefault="00940CCC" w:rsidP="00940CCC">
      <w:pPr>
        <w:tabs>
          <w:tab w:val="left" w:pos="5955"/>
        </w:tabs>
        <w:spacing w:after="0" w:line="240" w:lineRule="auto"/>
        <w:jc w:val="center"/>
        <w:rPr>
          <w:b/>
          <w:sz w:val="28"/>
          <w:szCs w:val="28"/>
        </w:rPr>
      </w:pPr>
      <w:r w:rsidRPr="00AA4C79">
        <w:rPr>
          <w:b/>
          <w:sz w:val="28"/>
          <w:szCs w:val="28"/>
        </w:rPr>
        <w:t>Ο ΑΝΤΙΠΕΡΙΦΕΡΕΙΑΡΧΗΣ</w:t>
      </w:r>
    </w:p>
    <w:p w:rsidR="00940CCC" w:rsidRDefault="00940CCC" w:rsidP="00940CCC">
      <w:pPr>
        <w:tabs>
          <w:tab w:val="left" w:pos="5955"/>
        </w:tabs>
        <w:spacing w:after="0" w:line="240" w:lineRule="auto"/>
        <w:jc w:val="center"/>
        <w:rPr>
          <w:b/>
          <w:sz w:val="28"/>
          <w:szCs w:val="28"/>
        </w:rPr>
      </w:pPr>
      <w:r w:rsidRPr="00AA4C79">
        <w:rPr>
          <w:b/>
          <w:sz w:val="28"/>
          <w:szCs w:val="28"/>
        </w:rPr>
        <w:t xml:space="preserve">ΠΕ </w:t>
      </w:r>
      <w:r>
        <w:rPr>
          <w:b/>
          <w:sz w:val="28"/>
          <w:szCs w:val="28"/>
        </w:rPr>
        <w:t>ΠΡΕΒΕΖΑΣ</w:t>
      </w:r>
    </w:p>
    <w:p w:rsidR="00940CCC" w:rsidRDefault="00940CCC" w:rsidP="00940CCC">
      <w:pPr>
        <w:rPr>
          <w:sz w:val="28"/>
          <w:szCs w:val="28"/>
        </w:rPr>
      </w:pPr>
    </w:p>
    <w:p w:rsidR="00940CCC" w:rsidRPr="00AA4C79" w:rsidRDefault="00940CCC" w:rsidP="00940CCC">
      <w:pPr>
        <w:jc w:val="center"/>
        <w:rPr>
          <w:b/>
          <w:sz w:val="28"/>
          <w:szCs w:val="28"/>
        </w:rPr>
      </w:pPr>
      <w:r w:rsidRPr="00AA4C79">
        <w:rPr>
          <w:b/>
          <w:sz w:val="28"/>
          <w:szCs w:val="28"/>
        </w:rPr>
        <w:t>ΣΤΡΑΤΟΣ ΙΩΑΝΝΟΥ</w:t>
      </w:r>
    </w:p>
    <w:p w:rsidR="007A5508" w:rsidRDefault="007A5508" w:rsidP="007A5508">
      <w:pPr>
        <w:jc w:val="both"/>
        <w:rPr>
          <w:sz w:val="28"/>
          <w:szCs w:val="28"/>
        </w:rPr>
      </w:pPr>
    </w:p>
    <w:p w:rsidR="0092654E" w:rsidRPr="0092654E" w:rsidRDefault="0051228C" w:rsidP="0051228C">
      <w:pPr>
        <w:tabs>
          <w:tab w:val="left" w:pos="4728"/>
        </w:tabs>
      </w:pPr>
      <w:r>
        <w:tab/>
      </w:r>
    </w:p>
    <w:p w:rsidR="006E5CFE" w:rsidRPr="0092654E" w:rsidRDefault="0092654E" w:rsidP="0092654E">
      <w:pPr>
        <w:tabs>
          <w:tab w:val="left" w:pos="5678"/>
        </w:tabs>
      </w:pPr>
      <w:r>
        <w:tab/>
      </w:r>
    </w:p>
    <w:sectPr w:rsidR="006E5CFE" w:rsidRPr="0092654E" w:rsidSect="00665EEA">
      <w:headerReference w:type="default" r:id="rId7"/>
      <w:footerReference w:type="default" r:id="rId8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B4" w:rsidRDefault="009349B4" w:rsidP="0092654E">
      <w:pPr>
        <w:spacing w:after="0" w:line="240" w:lineRule="auto"/>
      </w:pPr>
      <w:r>
        <w:separator/>
      </w:r>
    </w:p>
  </w:endnote>
  <w:endnote w:type="continuationSeparator" w:id="0">
    <w:p w:rsidR="009349B4" w:rsidRDefault="009349B4" w:rsidP="0092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69" w:type="dxa"/>
      <w:tblLook w:val="04A0"/>
    </w:tblPr>
    <w:tblGrid>
      <w:gridCol w:w="3708"/>
      <w:gridCol w:w="2735"/>
      <w:gridCol w:w="2526"/>
    </w:tblGrid>
    <w:tr w:rsidR="0092654E" w:rsidRPr="00A10EBD" w:rsidTr="0092654E">
      <w:trPr>
        <w:trHeight w:val="1156"/>
      </w:trPr>
      <w:tc>
        <w:tcPr>
          <w:tcW w:w="3708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65pt;height:30.05pt" o:ole="" fillcolor="window">
                <v:imagedata r:id="rId1" o:title="" croptop="-2062f" cropleft="7864f"/>
              </v:shape>
              <o:OLEObject Type="Embed" ProgID="PBrush" ShapeID="_x0000_i1025" DrawAspect="Content" ObjectID="_1651309601" r:id="rId2"/>
            </w:object>
          </w:r>
        </w:p>
        <w:p w:rsidR="0092654E" w:rsidRPr="00A10EBD" w:rsidRDefault="0092654E" w:rsidP="00F916B7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0169BA" w:rsidRPr="00A10EBD" w:rsidRDefault="000169BA" w:rsidP="000169BA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ΥΠΟΥΡΓΕΙΟ</w:t>
          </w:r>
          <w:r w:rsidR="00730CAA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ΕΡΓΑΣΙΑΣ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ΚΟΙΝΩΝΙΚΩΝ ΥΠΟΘΕΣΕΩΝ</w:t>
          </w:r>
        </w:p>
        <w:p w:rsidR="0092654E" w:rsidRPr="00A10EBD" w:rsidRDefault="000169BA" w:rsidP="000169BA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ΚΟΙΝΩ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ΝΙΚΗΣ ΑΛΛΗΛΕΓΓΥΗΣ ΚΑΙ ΚΑΤΑΠΟΛΕΜ</w:t>
          </w:r>
          <w:r w:rsidR="005A1892"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H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ΣΗΣ ΤΗΣ ΦΤΩΧΕΙΑΣ</w:t>
          </w:r>
        </w:p>
      </w:tc>
      <w:tc>
        <w:tcPr>
          <w:tcW w:w="2735" w:type="dxa"/>
          <w:tcBorders>
            <w:top w:val="single" w:sz="4" w:space="0" w:color="auto"/>
          </w:tcBorders>
          <w:shd w:val="clear" w:color="auto" w:fill="auto"/>
        </w:tcPr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71787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ΔΙΑΧΕΙΡΙΣΤΙΚΗ ΑΡΧΗ ΤΟΥ Ε.Π. ΕΒΥΣ </w:t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526" w:type="dxa"/>
          <w:tcBorders>
            <w:top w:val="single" w:sz="4" w:space="0" w:color="auto"/>
          </w:tcBorders>
          <w:shd w:val="clear" w:color="auto" w:fill="auto"/>
        </w:tcPr>
        <w:p w:rsidR="0092654E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92654E" w:rsidP="00F916B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noProof/>
              <w:color w:val="0000FF"/>
              <w:lang w:eastAsia="el-GR"/>
            </w:rPr>
            <w:drawing>
              <wp:inline distT="0" distB="0" distL="0" distR="0">
                <wp:extent cx="499761" cy="333375"/>
                <wp:effectExtent l="0" t="0" r="0" b="0"/>
                <wp:docPr id="4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54E" w:rsidRPr="00A10EBD" w:rsidRDefault="0092654E" w:rsidP="00F916B7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92654E" w:rsidRPr="00A10EBD" w:rsidRDefault="007A5508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ΕΥΡΩΠΑΪΚΗ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ΕΝΩΣΗ</w:t>
          </w:r>
        </w:p>
        <w:p w:rsidR="0092654E" w:rsidRPr="00A10EBD" w:rsidRDefault="0092654E" w:rsidP="00B46B99">
          <w:pPr>
            <w:tabs>
              <w:tab w:val="left" w:pos="928"/>
            </w:tabs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92654E" w:rsidRPr="00A10EBD" w:rsidRDefault="007A5508" w:rsidP="00B46B99">
          <w:pPr>
            <w:tabs>
              <w:tab w:val="left" w:pos="928"/>
            </w:tabs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</w:t>
          </w:r>
          <w:r w:rsidR="0092654E"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92654E" w:rsidRDefault="0092654E" w:rsidP="009265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B4" w:rsidRDefault="009349B4" w:rsidP="0092654E">
      <w:pPr>
        <w:spacing w:after="0" w:line="240" w:lineRule="auto"/>
      </w:pPr>
      <w:r>
        <w:separator/>
      </w:r>
    </w:p>
  </w:footnote>
  <w:footnote w:type="continuationSeparator" w:id="0">
    <w:p w:rsidR="009349B4" w:rsidRDefault="009349B4" w:rsidP="0092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4E" w:rsidRDefault="0092654E" w:rsidP="0092654E">
    <w:pPr>
      <w:pStyle w:val="a5"/>
      <w:jc w:val="right"/>
    </w:pPr>
    <w:r>
      <w:rPr>
        <w:rFonts w:ascii="Cambria" w:eastAsia="MS Mincho" w:hAnsi="Cambria"/>
        <w:noProof/>
        <w:lang w:eastAsia="el-GR"/>
      </w:rPr>
      <w:drawing>
        <wp:inline distT="0" distB="0" distL="0" distR="0">
          <wp:extent cx="1390650" cy="628650"/>
          <wp:effectExtent l="0" t="0" r="0" b="0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65EEA"/>
    <w:rsid w:val="000169BA"/>
    <w:rsid w:val="00017185"/>
    <w:rsid w:val="000E2685"/>
    <w:rsid w:val="001007D9"/>
    <w:rsid w:val="001136F1"/>
    <w:rsid w:val="001E76A5"/>
    <w:rsid w:val="00230F8A"/>
    <w:rsid w:val="0023305E"/>
    <w:rsid w:val="00236881"/>
    <w:rsid w:val="002A4B15"/>
    <w:rsid w:val="00327A13"/>
    <w:rsid w:val="00341FDE"/>
    <w:rsid w:val="0035289B"/>
    <w:rsid w:val="00353B01"/>
    <w:rsid w:val="003B728D"/>
    <w:rsid w:val="004A211F"/>
    <w:rsid w:val="004D1334"/>
    <w:rsid w:val="004F1067"/>
    <w:rsid w:val="0051228C"/>
    <w:rsid w:val="005A1892"/>
    <w:rsid w:val="005E721B"/>
    <w:rsid w:val="00665EEA"/>
    <w:rsid w:val="0071787D"/>
    <w:rsid w:val="00724B82"/>
    <w:rsid w:val="00730CAA"/>
    <w:rsid w:val="007719CB"/>
    <w:rsid w:val="007A5508"/>
    <w:rsid w:val="00801624"/>
    <w:rsid w:val="008A12F2"/>
    <w:rsid w:val="0092654E"/>
    <w:rsid w:val="009349B4"/>
    <w:rsid w:val="00940CCC"/>
    <w:rsid w:val="009733C9"/>
    <w:rsid w:val="00973EAC"/>
    <w:rsid w:val="009A1AF8"/>
    <w:rsid w:val="00A353E6"/>
    <w:rsid w:val="00AC246A"/>
    <w:rsid w:val="00B46B99"/>
    <w:rsid w:val="00B9472B"/>
    <w:rsid w:val="00B955B6"/>
    <w:rsid w:val="00C0782E"/>
    <w:rsid w:val="00C27CF3"/>
    <w:rsid w:val="00C63F79"/>
    <w:rsid w:val="00CC40DD"/>
    <w:rsid w:val="00DB1A96"/>
    <w:rsid w:val="00DE4BF0"/>
    <w:rsid w:val="00FA158E"/>
    <w:rsid w:val="00FC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EA"/>
    <w:pPr>
      <w:ind w:left="720"/>
      <w:contextualSpacing/>
    </w:pPr>
  </w:style>
  <w:style w:type="character" w:styleId="-">
    <w:name w:val="Hyperlink"/>
    <w:uiPriority w:val="99"/>
    <w:unhideWhenUsed/>
    <w:rsid w:val="00665EEA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5E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2654E"/>
  </w:style>
  <w:style w:type="paragraph" w:styleId="a6">
    <w:name w:val="footer"/>
    <w:basedOn w:val="a"/>
    <w:link w:val="Char1"/>
    <w:uiPriority w:val="99"/>
    <w:unhideWhenUsed/>
    <w:rsid w:val="009265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265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5342-DB4C-466C-8D0A-5D082D67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grafeiotypou</cp:lastModifiedBy>
  <cp:revision>2</cp:revision>
  <cp:lastPrinted>2020-05-18T08:54:00Z</cp:lastPrinted>
  <dcterms:created xsi:type="dcterms:W3CDTF">2020-05-18T09:20:00Z</dcterms:created>
  <dcterms:modified xsi:type="dcterms:W3CDTF">2020-05-18T09:20:00Z</dcterms:modified>
</cp:coreProperties>
</file>